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4754" w14:textId="77777777" w:rsidR="00752240" w:rsidRDefault="00752240" w:rsidP="00752240">
      <w:pPr>
        <w:pStyle w:val="Heading1"/>
        <w:spacing w:before="74" w:line="249" w:lineRule="exact"/>
        <w:ind w:left="6" w:right="56"/>
        <w:jc w:val="center"/>
        <w:rPr>
          <w:rFonts w:ascii="Arial" w:hAnsi="Arial" w:cs="Arial"/>
          <w:b/>
          <w:bCs/>
          <w:color w:val="auto"/>
          <w:sz w:val="36"/>
          <w:szCs w:val="36"/>
        </w:rPr>
      </w:pPr>
      <w:bookmarkStart w:id="0" w:name="RESOURCES_&amp;_ENVIRONMENT_(R&amp;E)"/>
      <w:bookmarkStart w:id="1" w:name="_Hlk170811233"/>
      <w:bookmarkStart w:id="2" w:name="_Hlk171424290"/>
      <w:bookmarkEnd w:id="0"/>
      <w:r>
        <w:rPr>
          <w:rFonts w:ascii="Arial" w:hAnsi="Arial" w:cs="Arial"/>
          <w:b/>
          <w:bCs/>
          <w:color w:val="auto"/>
          <w:sz w:val="36"/>
          <w:szCs w:val="36"/>
        </w:rPr>
        <w:t>RESOURCES</w:t>
      </w:r>
      <w:r>
        <w:rPr>
          <w:rFonts w:ascii="Arial" w:hAnsi="Arial" w:cs="Arial"/>
          <w:b/>
          <w:bCs/>
          <w:color w:val="auto"/>
          <w:spacing w:val="-13"/>
          <w:sz w:val="36"/>
          <w:szCs w:val="36"/>
        </w:rPr>
        <w:t xml:space="preserve"> </w:t>
      </w:r>
      <w:r>
        <w:rPr>
          <w:rFonts w:ascii="Arial" w:hAnsi="Arial" w:cs="Arial"/>
          <w:b/>
          <w:bCs/>
          <w:color w:val="auto"/>
          <w:sz w:val="36"/>
          <w:szCs w:val="36"/>
        </w:rPr>
        <w:t>&amp;</w:t>
      </w:r>
      <w:r>
        <w:rPr>
          <w:rFonts w:ascii="Arial" w:hAnsi="Arial" w:cs="Arial"/>
          <w:b/>
          <w:bCs/>
          <w:color w:val="auto"/>
          <w:spacing w:val="-10"/>
          <w:sz w:val="36"/>
          <w:szCs w:val="36"/>
        </w:rPr>
        <w:t xml:space="preserve"> </w:t>
      </w:r>
      <w:r>
        <w:rPr>
          <w:rFonts w:ascii="Arial" w:hAnsi="Arial" w:cs="Arial"/>
          <w:b/>
          <w:bCs/>
          <w:color w:val="auto"/>
          <w:sz w:val="36"/>
          <w:szCs w:val="36"/>
        </w:rPr>
        <w:t>ENVIRONMENT</w:t>
      </w:r>
      <w:r>
        <w:rPr>
          <w:rFonts w:ascii="Arial" w:hAnsi="Arial" w:cs="Arial"/>
          <w:b/>
          <w:bCs/>
          <w:color w:val="auto"/>
          <w:spacing w:val="-3"/>
          <w:sz w:val="36"/>
          <w:szCs w:val="36"/>
        </w:rPr>
        <w:t xml:space="preserve"> </w:t>
      </w:r>
      <w:r>
        <w:rPr>
          <w:rFonts w:ascii="Arial" w:hAnsi="Arial" w:cs="Arial"/>
          <w:b/>
          <w:bCs/>
          <w:color w:val="auto"/>
          <w:spacing w:val="-4"/>
          <w:sz w:val="36"/>
          <w:szCs w:val="36"/>
        </w:rPr>
        <w:t>(R&amp;E)</w:t>
      </w:r>
      <w:bookmarkEnd w:id="1"/>
    </w:p>
    <w:p w14:paraId="1CF806C2" w14:textId="0804470D" w:rsidR="00752240" w:rsidRDefault="00752240" w:rsidP="00752240">
      <w:pPr>
        <w:spacing w:line="249" w:lineRule="exact"/>
        <w:ind w:right="56"/>
        <w:jc w:val="center"/>
        <w:rPr>
          <w:rFonts w:ascii="Arial" w:hAnsi="Arial" w:cs="Arial"/>
          <w:b/>
        </w:rPr>
      </w:pPr>
      <w:bookmarkStart w:id="3" w:name="USC/Arnold_School_Basic_“Boilerplate”_In"/>
      <w:bookmarkEnd w:id="3"/>
      <w:r>
        <w:rPr>
          <w:rFonts w:ascii="Arial" w:hAnsi="Arial" w:cs="Arial"/>
          <w:b/>
          <w:sz w:val="22"/>
        </w:rPr>
        <w:t>USC/</w:t>
      </w:r>
      <w:r>
        <w:t xml:space="preserve"> </w:t>
      </w:r>
      <w:r>
        <w:rPr>
          <w:rFonts w:ascii="Arial" w:hAnsi="Arial" w:cs="Arial"/>
          <w:b/>
          <w:sz w:val="22"/>
        </w:rPr>
        <w:t>Darla Moore School of Business</w:t>
      </w:r>
      <w:r>
        <w:rPr>
          <w:rFonts w:ascii="Arial" w:hAnsi="Arial" w:cs="Arial"/>
          <w:b/>
          <w:spacing w:val="-2"/>
          <w:sz w:val="22"/>
        </w:rPr>
        <w:t xml:space="preserve"> </w:t>
      </w:r>
      <w:r>
        <w:rPr>
          <w:rFonts w:ascii="Arial" w:hAnsi="Arial" w:cs="Arial"/>
          <w:b/>
          <w:sz w:val="22"/>
        </w:rPr>
        <w:t>“Boilerplate”</w:t>
      </w:r>
      <w:r>
        <w:rPr>
          <w:rFonts w:ascii="Arial" w:hAnsi="Arial" w:cs="Arial"/>
          <w:b/>
          <w:spacing w:val="-6"/>
          <w:sz w:val="22"/>
        </w:rPr>
        <w:t xml:space="preserve"> </w:t>
      </w:r>
      <w:r>
        <w:rPr>
          <w:rFonts w:ascii="Arial" w:hAnsi="Arial" w:cs="Arial"/>
          <w:b/>
          <w:sz w:val="22"/>
        </w:rPr>
        <w:t>Information</w:t>
      </w:r>
      <w:r>
        <w:rPr>
          <w:rFonts w:ascii="Arial" w:hAnsi="Arial" w:cs="Arial"/>
          <w:b/>
          <w:spacing w:val="-4"/>
          <w:sz w:val="22"/>
        </w:rPr>
        <w:t xml:space="preserve"> </w:t>
      </w:r>
      <w:r>
        <w:rPr>
          <w:rFonts w:ascii="Arial" w:hAnsi="Arial" w:cs="Arial"/>
          <w:b/>
          <w:sz w:val="22"/>
        </w:rPr>
        <w:t>for</w:t>
      </w:r>
      <w:r>
        <w:rPr>
          <w:rFonts w:ascii="Arial" w:hAnsi="Arial" w:cs="Arial"/>
          <w:b/>
          <w:spacing w:val="-5"/>
          <w:sz w:val="22"/>
        </w:rPr>
        <w:t xml:space="preserve"> </w:t>
      </w:r>
      <w:r>
        <w:rPr>
          <w:rFonts w:ascii="Arial" w:hAnsi="Arial" w:cs="Arial"/>
          <w:b/>
          <w:sz w:val="22"/>
        </w:rPr>
        <w:t>Sponsored</w:t>
      </w:r>
      <w:r>
        <w:rPr>
          <w:rFonts w:ascii="Arial" w:hAnsi="Arial" w:cs="Arial"/>
          <w:b/>
          <w:spacing w:val="-4"/>
          <w:sz w:val="22"/>
        </w:rPr>
        <w:t xml:space="preserve"> </w:t>
      </w:r>
      <w:r>
        <w:rPr>
          <w:rFonts w:ascii="Arial" w:hAnsi="Arial" w:cs="Arial"/>
          <w:b/>
          <w:sz w:val="22"/>
        </w:rPr>
        <w:t>Award</w:t>
      </w:r>
      <w:r>
        <w:rPr>
          <w:rFonts w:ascii="Arial" w:hAnsi="Arial" w:cs="Arial"/>
          <w:b/>
          <w:spacing w:val="-3"/>
          <w:sz w:val="22"/>
        </w:rPr>
        <w:t xml:space="preserve"> </w:t>
      </w:r>
      <w:r>
        <w:rPr>
          <w:rFonts w:ascii="Arial" w:hAnsi="Arial" w:cs="Arial"/>
          <w:b/>
          <w:spacing w:val="-2"/>
          <w:sz w:val="22"/>
        </w:rPr>
        <w:t>Proposals</w:t>
      </w:r>
    </w:p>
    <w:p w14:paraId="7227FE84" w14:textId="47B5E30C" w:rsidR="00752240" w:rsidRDefault="00752240" w:rsidP="00752240">
      <w:pPr>
        <w:spacing w:before="239" w:line="235" w:lineRule="auto"/>
        <w:ind w:left="100"/>
        <w:rPr>
          <w:rFonts w:ascii="Arial" w:hAnsi="Arial" w:cs="Arial"/>
          <w:i/>
        </w:rPr>
      </w:pPr>
      <w:r>
        <w:rPr>
          <w:rFonts w:ascii="Arial" w:hAnsi="Arial" w:cs="Arial"/>
          <w:i/>
          <w:sz w:val="22"/>
        </w:rPr>
        <w:t>The</w:t>
      </w:r>
      <w:r>
        <w:rPr>
          <w:rFonts w:ascii="Arial" w:hAnsi="Arial" w:cs="Arial"/>
          <w:i/>
          <w:spacing w:val="-3"/>
          <w:sz w:val="22"/>
        </w:rPr>
        <w:t xml:space="preserve"> </w:t>
      </w:r>
      <w:r>
        <w:rPr>
          <w:rFonts w:ascii="Arial" w:hAnsi="Arial" w:cs="Arial"/>
          <w:i/>
          <w:sz w:val="22"/>
        </w:rPr>
        <w:t>following</w:t>
      </w:r>
      <w:r>
        <w:rPr>
          <w:rFonts w:ascii="Arial" w:hAnsi="Arial" w:cs="Arial"/>
          <w:i/>
          <w:spacing w:val="-3"/>
          <w:sz w:val="22"/>
        </w:rPr>
        <w:t xml:space="preserve"> </w:t>
      </w:r>
      <w:r>
        <w:rPr>
          <w:rFonts w:ascii="Arial" w:hAnsi="Arial" w:cs="Arial"/>
          <w:i/>
          <w:sz w:val="22"/>
        </w:rPr>
        <w:t>includes</w:t>
      </w:r>
      <w:r>
        <w:rPr>
          <w:rFonts w:ascii="Arial" w:hAnsi="Arial" w:cs="Arial"/>
          <w:i/>
          <w:spacing w:val="-1"/>
          <w:sz w:val="22"/>
        </w:rPr>
        <w:t xml:space="preserve"> </w:t>
      </w:r>
      <w:r>
        <w:rPr>
          <w:rFonts w:ascii="Arial" w:hAnsi="Arial" w:cs="Arial"/>
          <w:i/>
          <w:sz w:val="22"/>
        </w:rPr>
        <w:t>‘boilerplate’</w:t>
      </w:r>
      <w:r>
        <w:rPr>
          <w:rFonts w:ascii="Arial" w:hAnsi="Arial" w:cs="Arial"/>
          <w:i/>
          <w:spacing w:val="-3"/>
          <w:sz w:val="22"/>
        </w:rPr>
        <w:t xml:space="preserve"> </w:t>
      </w:r>
      <w:r>
        <w:rPr>
          <w:rFonts w:ascii="Arial" w:hAnsi="Arial" w:cs="Arial"/>
          <w:i/>
          <w:sz w:val="22"/>
        </w:rPr>
        <w:t>(basic)</w:t>
      </w:r>
      <w:r>
        <w:rPr>
          <w:rFonts w:ascii="Arial" w:hAnsi="Arial" w:cs="Arial"/>
          <w:i/>
          <w:spacing w:val="-4"/>
          <w:sz w:val="22"/>
        </w:rPr>
        <w:t xml:space="preserve"> </w:t>
      </w:r>
      <w:r>
        <w:rPr>
          <w:rFonts w:ascii="Arial" w:hAnsi="Arial" w:cs="Arial"/>
          <w:i/>
          <w:sz w:val="22"/>
        </w:rPr>
        <w:t>information</w:t>
      </w:r>
      <w:r>
        <w:rPr>
          <w:rFonts w:ascii="Arial" w:hAnsi="Arial" w:cs="Arial"/>
          <w:i/>
          <w:spacing w:val="-2"/>
          <w:sz w:val="22"/>
        </w:rPr>
        <w:t xml:space="preserve"> </w:t>
      </w:r>
      <w:r>
        <w:rPr>
          <w:rFonts w:ascii="Arial" w:hAnsi="Arial" w:cs="Arial"/>
          <w:i/>
          <w:sz w:val="22"/>
        </w:rPr>
        <w:t>about</w:t>
      </w:r>
      <w:r>
        <w:rPr>
          <w:rFonts w:ascii="Arial" w:hAnsi="Arial" w:cs="Arial"/>
          <w:i/>
          <w:spacing w:val="-6"/>
          <w:sz w:val="22"/>
        </w:rPr>
        <w:t xml:space="preserve"> </w:t>
      </w:r>
      <w:r>
        <w:rPr>
          <w:rFonts w:ascii="Arial" w:hAnsi="Arial" w:cs="Arial"/>
          <w:i/>
          <w:sz w:val="22"/>
        </w:rPr>
        <w:t>the</w:t>
      </w:r>
      <w:r>
        <w:rPr>
          <w:rFonts w:ascii="Arial" w:hAnsi="Arial" w:cs="Arial"/>
          <w:i/>
          <w:spacing w:val="-3"/>
          <w:sz w:val="22"/>
        </w:rPr>
        <w:t xml:space="preserve"> </w:t>
      </w:r>
      <w:r>
        <w:rPr>
          <w:rFonts w:ascii="Arial" w:hAnsi="Arial" w:cs="Arial"/>
          <w:i/>
          <w:sz w:val="22"/>
        </w:rPr>
        <w:t>University</w:t>
      </w:r>
      <w:r>
        <w:rPr>
          <w:rFonts w:ascii="Arial" w:hAnsi="Arial" w:cs="Arial"/>
          <w:i/>
          <w:spacing w:val="-6"/>
          <w:sz w:val="22"/>
        </w:rPr>
        <w:t xml:space="preserve"> </w:t>
      </w:r>
      <w:r>
        <w:rPr>
          <w:rFonts w:ascii="Arial" w:hAnsi="Arial" w:cs="Arial"/>
          <w:i/>
          <w:sz w:val="22"/>
        </w:rPr>
        <w:t>of</w:t>
      </w:r>
      <w:r>
        <w:rPr>
          <w:rFonts w:ascii="Arial" w:hAnsi="Arial" w:cs="Arial"/>
          <w:i/>
          <w:spacing w:val="-4"/>
          <w:sz w:val="22"/>
        </w:rPr>
        <w:t xml:space="preserve"> </w:t>
      </w:r>
      <w:r>
        <w:rPr>
          <w:rFonts w:ascii="Arial" w:hAnsi="Arial" w:cs="Arial"/>
          <w:i/>
          <w:sz w:val="22"/>
        </w:rPr>
        <w:t>South</w:t>
      </w:r>
      <w:r>
        <w:rPr>
          <w:rFonts w:ascii="Arial" w:hAnsi="Arial" w:cs="Arial"/>
          <w:i/>
          <w:spacing w:val="-3"/>
          <w:sz w:val="22"/>
        </w:rPr>
        <w:t xml:space="preserve"> </w:t>
      </w:r>
      <w:r>
        <w:rPr>
          <w:rFonts w:ascii="Arial" w:hAnsi="Arial" w:cs="Arial"/>
          <w:i/>
          <w:sz w:val="22"/>
        </w:rPr>
        <w:t>Carolina (USC) and the Darla Moore School of Business (DMSB):</w:t>
      </w:r>
    </w:p>
    <w:p w14:paraId="035BF715" w14:textId="77777777" w:rsidR="00752240" w:rsidRDefault="00752240" w:rsidP="00752240">
      <w:pPr>
        <w:pStyle w:val="ListParagraph"/>
        <w:widowControl w:val="0"/>
        <w:numPr>
          <w:ilvl w:val="0"/>
          <w:numId w:val="1"/>
        </w:numPr>
        <w:tabs>
          <w:tab w:val="left" w:pos="460"/>
        </w:tabs>
        <w:autoSpaceDE w:val="0"/>
        <w:autoSpaceDN w:val="0"/>
        <w:spacing w:before="251" w:line="228" w:lineRule="auto"/>
        <w:ind w:left="460" w:right="342"/>
        <w:contextualSpacing w:val="0"/>
        <w:rPr>
          <w:rFonts w:ascii="Arial" w:hAnsi="Arial" w:cs="Arial"/>
        </w:rPr>
      </w:pPr>
      <w:r>
        <w:rPr>
          <w:i/>
        </w:rPr>
        <w:t>Use</w:t>
      </w:r>
      <w:r>
        <w:rPr>
          <w:i/>
          <w:spacing w:val="-1"/>
        </w:rPr>
        <w:t xml:space="preserve"> </w:t>
      </w:r>
      <w:r>
        <w:rPr>
          <w:i/>
        </w:rPr>
        <w:t>only</w:t>
      </w:r>
      <w:r>
        <w:rPr>
          <w:i/>
          <w:spacing w:val="-4"/>
        </w:rPr>
        <w:t xml:space="preserve"> </w:t>
      </w:r>
      <w:r>
        <w:rPr>
          <w:i/>
        </w:rPr>
        <w:t>what</w:t>
      </w:r>
      <w:r>
        <w:rPr>
          <w:i/>
          <w:spacing w:val="-5"/>
        </w:rPr>
        <w:t xml:space="preserve"> </w:t>
      </w:r>
      <w:r>
        <w:rPr>
          <w:i/>
        </w:rPr>
        <w:t>you</w:t>
      </w:r>
      <w:r>
        <w:rPr>
          <w:i/>
          <w:spacing w:val="-6"/>
        </w:rPr>
        <w:t xml:space="preserve"> </w:t>
      </w:r>
      <w:r>
        <w:rPr>
          <w:i/>
        </w:rPr>
        <w:t>need</w:t>
      </w:r>
      <w:r>
        <w:t>.</w:t>
      </w:r>
      <w:r>
        <w:rPr>
          <w:spacing w:val="-4"/>
        </w:rPr>
        <w:t xml:space="preserve"> </w:t>
      </w:r>
      <w:r>
        <w:rPr>
          <w:i/>
        </w:rPr>
        <w:t>Include</w:t>
      </w:r>
      <w:r>
        <w:rPr>
          <w:i/>
          <w:spacing w:val="-1"/>
        </w:rPr>
        <w:t xml:space="preserve"> </w:t>
      </w:r>
      <w:r>
        <w:rPr>
          <w:i/>
        </w:rPr>
        <w:t>only</w:t>
      </w:r>
      <w:r>
        <w:rPr>
          <w:i/>
          <w:spacing w:val="-4"/>
        </w:rPr>
        <w:t xml:space="preserve"> </w:t>
      </w:r>
      <w:r>
        <w:rPr>
          <w:i/>
        </w:rPr>
        <w:t>the</w:t>
      </w:r>
      <w:r>
        <w:rPr>
          <w:i/>
          <w:spacing w:val="-1"/>
        </w:rPr>
        <w:t xml:space="preserve"> </w:t>
      </w:r>
      <w:r>
        <w:rPr>
          <w:i/>
        </w:rPr>
        <w:t>information</w:t>
      </w:r>
      <w:r>
        <w:rPr>
          <w:i/>
          <w:spacing w:val="-1"/>
        </w:rPr>
        <w:t xml:space="preserve"> </w:t>
      </w:r>
      <w:r>
        <w:rPr>
          <w:i/>
        </w:rPr>
        <w:t>that</w:t>
      </w:r>
      <w:r>
        <w:rPr>
          <w:i/>
          <w:spacing w:val="-5"/>
        </w:rPr>
        <w:t xml:space="preserve"> </w:t>
      </w:r>
      <w:r>
        <w:rPr>
          <w:i/>
        </w:rPr>
        <w:t>is</w:t>
      </w:r>
      <w:r>
        <w:rPr>
          <w:i/>
          <w:spacing w:val="-4"/>
        </w:rPr>
        <w:t xml:space="preserve"> </w:t>
      </w:r>
      <w:r>
        <w:rPr>
          <w:i/>
        </w:rPr>
        <w:t>pertinent</w:t>
      </w:r>
      <w:r>
        <w:rPr>
          <w:i/>
          <w:spacing w:val="-5"/>
        </w:rPr>
        <w:t xml:space="preserve"> </w:t>
      </w:r>
      <w:r>
        <w:rPr>
          <w:i/>
        </w:rPr>
        <w:t>to</w:t>
      </w:r>
      <w:r>
        <w:rPr>
          <w:i/>
          <w:spacing w:val="-1"/>
        </w:rPr>
        <w:t xml:space="preserve"> </w:t>
      </w:r>
      <w:r>
        <w:rPr>
          <w:i/>
        </w:rPr>
        <w:t>your</w:t>
      </w:r>
      <w:r>
        <w:rPr>
          <w:i/>
          <w:spacing w:val="-2"/>
        </w:rPr>
        <w:t xml:space="preserve"> </w:t>
      </w:r>
      <w:r>
        <w:rPr>
          <w:i/>
        </w:rPr>
        <w:t xml:space="preserve">proposal </w:t>
      </w:r>
      <w:r>
        <w:t xml:space="preserve">(not the whole thing). Note that there is some information </w:t>
      </w:r>
      <w:proofErr w:type="gramStart"/>
      <w:r>
        <w:t>overlap</w:t>
      </w:r>
      <w:proofErr w:type="gramEnd"/>
      <w:r>
        <w:t xml:space="preserve"> between sections.</w:t>
      </w:r>
    </w:p>
    <w:p w14:paraId="7A228E1B" w14:textId="77777777" w:rsidR="00752240" w:rsidRDefault="00752240" w:rsidP="00752240">
      <w:pPr>
        <w:pStyle w:val="ListParagraph"/>
        <w:widowControl w:val="0"/>
        <w:numPr>
          <w:ilvl w:val="0"/>
          <w:numId w:val="1"/>
        </w:numPr>
        <w:tabs>
          <w:tab w:val="left" w:pos="460"/>
        </w:tabs>
        <w:autoSpaceDE w:val="0"/>
        <w:autoSpaceDN w:val="0"/>
        <w:spacing w:before="14" w:line="228" w:lineRule="auto"/>
        <w:ind w:left="460" w:right="952"/>
        <w:contextualSpacing w:val="0"/>
      </w:pPr>
      <w:r>
        <w:t>Be</w:t>
      </w:r>
      <w:r>
        <w:rPr>
          <w:spacing w:val="-2"/>
        </w:rPr>
        <w:t xml:space="preserve"> </w:t>
      </w:r>
      <w:r>
        <w:t>sure</w:t>
      </w:r>
      <w:r>
        <w:rPr>
          <w:spacing w:val="-2"/>
        </w:rPr>
        <w:t xml:space="preserve"> </w:t>
      </w:r>
      <w:r>
        <w:t>to</w:t>
      </w:r>
      <w:r>
        <w:rPr>
          <w:spacing w:val="-7"/>
        </w:rPr>
        <w:t xml:space="preserve"> </w:t>
      </w:r>
      <w:r>
        <w:t>add</w:t>
      </w:r>
      <w:r>
        <w:rPr>
          <w:spacing w:val="-2"/>
        </w:rPr>
        <w:t xml:space="preserve"> </w:t>
      </w:r>
      <w:r>
        <w:t>specific</w:t>
      </w:r>
      <w:r>
        <w:rPr>
          <w:spacing w:val="-5"/>
        </w:rPr>
        <w:t xml:space="preserve"> </w:t>
      </w:r>
      <w:r>
        <w:t>department,</w:t>
      </w:r>
      <w:r>
        <w:rPr>
          <w:spacing w:val="-6"/>
        </w:rPr>
        <w:t xml:space="preserve"> </w:t>
      </w:r>
      <w:r>
        <w:t>lab,</w:t>
      </w:r>
      <w:r>
        <w:rPr>
          <w:spacing w:val="-6"/>
        </w:rPr>
        <w:t xml:space="preserve"> </w:t>
      </w:r>
      <w:r>
        <w:t>equipment,</w:t>
      </w:r>
      <w:r>
        <w:rPr>
          <w:spacing w:val="-10"/>
        </w:rPr>
        <w:t xml:space="preserve"> </w:t>
      </w:r>
      <w:r>
        <w:t>and</w:t>
      </w:r>
      <w:r>
        <w:rPr>
          <w:spacing w:val="-2"/>
        </w:rPr>
        <w:t xml:space="preserve"> </w:t>
      </w:r>
      <w:r>
        <w:t>collaboration</w:t>
      </w:r>
      <w:r>
        <w:rPr>
          <w:spacing w:val="-2"/>
        </w:rPr>
        <w:t xml:space="preserve"> </w:t>
      </w:r>
      <w:r>
        <w:t>information</w:t>
      </w:r>
      <w:r>
        <w:rPr>
          <w:spacing w:val="-2"/>
        </w:rPr>
        <w:t xml:space="preserve"> </w:t>
      </w:r>
      <w:r>
        <w:t>as needed for your proposal and edit out what is not relevant to it.</w:t>
      </w:r>
    </w:p>
    <w:p w14:paraId="1AB2ABD4" w14:textId="77777777" w:rsidR="00752240" w:rsidRDefault="00752240" w:rsidP="00752240">
      <w:pPr>
        <w:pStyle w:val="ListParagraph"/>
        <w:widowControl w:val="0"/>
        <w:numPr>
          <w:ilvl w:val="0"/>
          <w:numId w:val="1"/>
        </w:numPr>
        <w:tabs>
          <w:tab w:val="left" w:pos="460"/>
        </w:tabs>
        <w:autoSpaceDE w:val="0"/>
        <w:autoSpaceDN w:val="0"/>
        <w:spacing w:before="14" w:line="228" w:lineRule="auto"/>
        <w:ind w:left="460" w:right="518"/>
        <w:contextualSpacing w:val="0"/>
      </w:pPr>
      <w:r>
        <w:t>Other</w:t>
      </w:r>
      <w:r>
        <w:rPr>
          <w:spacing w:val="-3"/>
        </w:rPr>
        <w:t xml:space="preserve"> </w:t>
      </w:r>
      <w:r>
        <w:t>USC</w:t>
      </w:r>
      <w:r>
        <w:rPr>
          <w:spacing w:val="-4"/>
        </w:rPr>
        <w:t xml:space="preserve"> </w:t>
      </w:r>
      <w:r>
        <w:t>units</w:t>
      </w:r>
      <w:r>
        <w:rPr>
          <w:spacing w:val="-6"/>
        </w:rPr>
        <w:t xml:space="preserve"> </w:t>
      </w:r>
      <w:r>
        <w:t>and</w:t>
      </w:r>
      <w:r>
        <w:rPr>
          <w:spacing w:val="-3"/>
        </w:rPr>
        <w:t xml:space="preserve"> </w:t>
      </w:r>
      <w:r>
        <w:t>external</w:t>
      </w:r>
      <w:r>
        <w:rPr>
          <w:spacing w:val="-5"/>
        </w:rPr>
        <w:t xml:space="preserve"> </w:t>
      </w:r>
      <w:r>
        <w:t>institutions/organizations</w:t>
      </w:r>
      <w:r>
        <w:rPr>
          <w:spacing w:val="-6"/>
        </w:rPr>
        <w:t xml:space="preserve"> </w:t>
      </w:r>
      <w:r>
        <w:t>should</w:t>
      </w:r>
      <w:r>
        <w:rPr>
          <w:spacing w:val="-3"/>
        </w:rPr>
        <w:t xml:space="preserve"> </w:t>
      </w:r>
      <w:r>
        <w:t>be</w:t>
      </w:r>
      <w:r>
        <w:rPr>
          <w:spacing w:val="-8"/>
        </w:rPr>
        <w:t xml:space="preserve"> </w:t>
      </w:r>
      <w:r>
        <w:t>able</w:t>
      </w:r>
      <w:r>
        <w:rPr>
          <w:spacing w:val="-3"/>
        </w:rPr>
        <w:t xml:space="preserve"> </w:t>
      </w:r>
      <w:r>
        <w:t>to</w:t>
      </w:r>
      <w:r>
        <w:rPr>
          <w:spacing w:val="-3"/>
        </w:rPr>
        <w:t xml:space="preserve"> </w:t>
      </w:r>
      <w:r>
        <w:t>supply</w:t>
      </w:r>
      <w:r>
        <w:rPr>
          <w:spacing w:val="-6"/>
        </w:rPr>
        <w:t xml:space="preserve"> </w:t>
      </w:r>
      <w:r>
        <w:t>you</w:t>
      </w:r>
      <w:r>
        <w:rPr>
          <w:spacing w:val="-3"/>
        </w:rPr>
        <w:t xml:space="preserve"> </w:t>
      </w:r>
      <w:r>
        <w:t>with their R&amp;E information upon request.</w:t>
      </w:r>
    </w:p>
    <w:p w14:paraId="5376ADF8" w14:textId="5C767CEB" w:rsidR="00752240" w:rsidRDefault="00752240" w:rsidP="00752240">
      <w:pPr>
        <w:pStyle w:val="ListParagraph"/>
        <w:widowControl w:val="0"/>
        <w:numPr>
          <w:ilvl w:val="0"/>
          <w:numId w:val="1"/>
        </w:numPr>
        <w:tabs>
          <w:tab w:val="left" w:pos="460"/>
        </w:tabs>
        <w:autoSpaceDE w:val="0"/>
        <w:autoSpaceDN w:val="0"/>
        <w:spacing w:before="13" w:line="228" w:lineRule="auto"/>
        <w:ind w:left="460" w:right="474"/>
        <w:contextualSpacing w:val="0"/>
      </w:pPr>
      <w:r>
        <w:t xml:space="preserve">Overview and contact information about additional DMSB centers and programs is at: </w:t>
      </w:r>
      <w:r w:rsidRPr="00752240">
        <w:t>https://sc.edu/study/colleges_schools/moore/</w:t>
      </w:r>
    </w:p>
    <w:p w14:paraId="0AFCE7A7" w14:textId="77777777" w:rsidR="00752240" w:rsidRDefault="00752240" w:rsidP="00752240">
      <w:pPr>
        <w:spacing w:before="240"/>
        <w:ind w:left="100"/>
        <w:rPr>
          <w:rFonts w:ascii="Arial" w:hAnsi="Arial" w:cs="Arial"/>
          <w:i/>
        </w:rPr>
      </w:pPr>
      <w:r>
        <w:rPr>
          <w:rFonts w:ascii="Arial" w:hAnsi="Arial" w:cs="Arial"/>
          <w:i/>
          <w:sz w:val="22"/>
        </w:rPr>
        <w:t>Updated</w:t>
      </w:r>
      <w:r>
        <w:rPr>
          <w:rFonts w:ascii="Arial" w:hAnsi="Arial" w:cs="Arial"/>
          <w:i/>
          <w:spacing w:val="-5"/>
          <w:sz w:val="22"/>
        </w:rPr>
        <w:t xml:space="preserve"> </w:t>
      </w:r>
      <w:r>
        <w:rPr>
          <w:rFonts w:ascii="Arial" w:hAnsi="Arial" w:cs="Arial"/>
          <w:i/>
          <w:sz w:val="22"/>
        </w:rPr>
        <w:t>Summer 2024 (Arial</w:t>
      </w:r>
      <w:r>
        <w:rPr>
          <w:rFonts w:ascii="Arial" w:hAnsi="Arial" w:cs="Arial"/>
          <w:i/>
          <w:spacing w:val="-12"/>
          <w:sz w:val="22"/>
        </w:rPr>
        <w:t xml:space="preserve"> </w:t>
      </w:r>
      <w:r>
        <w:rPr>
          <w:rFonts w:ascii="Arial" w:hAnsi="Arial" w:cs="Arial"/>
          <w:i/>
          <w:sz w:val="22"/>
        </w:rPr>
        <w:t>11</w:t>
      </w:r>
      <w:r>
        <w:rPr>
          <w:rFonts w:ascii="Arial" w:hAnsi="Arial" w:cs="Arial"/>
          <w:i/>
          <w:spacing w:val="-6"/>
          <w:sz w:val="22"/>
        </w:rPr>
        <w:t xml:space="preserve"> </w:t>
      </w:r>
      <w:r>
        <w:rPr>
          <w:rFonts w:ascii="Arial" w:hAnsi="Arial" w:cs="Arial"/>
          <w:i/>
          <w:spacing w:val="-4"/>
          <w:sz w:val="22"/>
        </w:rPr>
        <w:t>pt.)</w:t>
      </w:r>
    </w:p>
    <w:p w14:paraId="234F9C01" w14:textId="77777777" w:rsidR="00752240" w:rsidRDefault="00752240" w:rsidP="00752240">
      <w:pPr>
        <w:pStyle w:val="Heading1"/>
        <w:spacing w:before="237"/>
        <w:rPr>
          <w:rFonts w:ascii="Arial" w:hAnsi="Arial" w:cs="Arial"/>
          <w:b/>
          <w:bCs/>
          <w:color w:val="auto"/>
          <w:sz w:val="26"/>
          <w:szCs w:val="26"/>
        </w:rPr>
      </w:pPr>
      <w:r>
        <w:rPr>
          <w:rFonts w:ascii="Arial" w:hAnsi="Arial" w:cs="Arial"/>
          <w:b/>
          <w:bCs/>
          <w:color w:val="auto"/>
          <w:sz w:val="26"/>
          <w:szCs w:val="26"/>
        </w:rPr>
        <w:t>The</w:t>
      </w:r>
      <w:r>
        <w:rPr>
          <w:rFonts w:ascii="Arial" w:hAnsi="Arial" w:cs="Arial"/>
          <w:b/>
          <w:bCs/>
          <w:color w:val="auto"/>
          <w:spacing w:val="1"/>
          <w:sz w:val="26"/>
          <w:szCs w:val="26"/>
        </w:rPr>
        <w:t xml:space="preserve"> </w:t>
      </w:r>
      <w:r>
        <w:rPr>
          <w:rFonts w:ascii="Arial" w:hAnsi="Arial" w:cs="Arial"/>
          <w:b/>
          <w:bCs/>
          <w:color w:val="auto"/>
          <w:spacing w:val="-2"/>
          <w:sz w:val="26"/>
          <w:szCs w:val="26"/>
        </w:rPr>
        <w:t>University of South Carolina (USC)</w:t>
      </w:r>
    </w:p>
    <w:p w14:paraId="40209DE4" w14:textId="77777777" w:rsidR="00752240" w:rsidRDefault="00752240" w:rsidP="00752240">
      <w:pPr>
        <w:widowControl w:val="0"/>
        <w:autoSpaceDE w:val="0"/>
        <w:autoSpaceDN w:val="0"/>
        <w:spacing w:before="248" w:line="230" w:lineRule="auto"/>
        <w:ind w:left="100" w:right="196"/>
        <w:rPr>
          <w:rFonts w:ascii="Arial" w:eastAsia="Arial" w:hAnsi="Arial" w:cs="Arial"/>
          <w:color w:val="auto"/>
          <w:sz w:val="22"/>
          <w:szCs w:val="22"/>
        </w:rPr>
      </w:pPr>
      <w:r>
        <w:rPr>
          <w:rFonts w:ascii="Arial" w:eastAsia="Arial" w:hAnsi="Arial" w:cs="Arial"/>
          <w:b/>
          <w:bCs/>
          <w:color w:val="auto"/>
          <w:sz w:val="22"/>
          <w:szCs w:val="22"/>
          <w:u w:val="single"/>
        </w:rPr>
        <w:t>The University of South Carolina (USC)</w:t>
      </w:r>
      <w:r>
        <w:rPr>
          <w:rFonts w:ascii="Arial" w:eastAsia="Arial" w:hAnsi="Arial" w:cs="Arial"/>
          <w:color w:val="auto"/>
          <w:sz w:val="22"/>
          <w:szCs w:val="22"/>
        </w:rP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Pr>
          <w:rFonts w:ascii="Arial" w:eastAsia="Arial" w:hAnsi="Arial" w:cs="Arial"/>
          <w:color w:val="auto"/>
          <w:spacing w:val="-3"/>
          <w:sz w:val="22"/>
          <w:szCs w:val="22"/>
        </w:rPr>
        <w:t xml:space="preserve"> </w:t>
      </w:r>
      <w:r>
        <w:rPr>
          <w:rFonts w:ascii="Arial" w:eastAsia="Arial" w:hAnsi="Arial" w:cs="Arial"/>
          <w:color w:val="auto"/>
          <w:sz w:val="22"/>
          <w:szCs w:val="22"/>
        </w:rPr>
        <w:t>bachelors,</w:t>
      </w:r>
      <w:r>
        <w:rPr>
          <w:rFonts w:ascii="Arial" w:eastAsia="Arial" w:hAnsi="Arial" w:cs="Arial"/>
          <w:color w:val="auto"/>
          <w:spacing w:val="-2"/>
          <w:sz w:val="22"/>
          <w:szCs w:val="22"/>
        </w:rPr>
        <w:t xml:space="preserve"> </w:t>
      </w:r>
      <w:proofErr w:type="gramStart"/>
      <w:r>
        <w:rPr>
          <w:rFonts w:ascii="Arial" w:eastAsia="Arial" w:hAnsi="Arial" w:cs="Arial"/>
          <w:color w:val="auto"/>
          <w:sz w:val="22"/>
          <w:szCs w:val="22"/>
        </w:rPr>
        <w:t>graduate</w:t>
      </w:r>
      <w:proofErr w:type="gramEnd"/>
      <w:r>
        <w:rPr>
          <w:rFonts w:ascii="Arial" w:eastAsia="Arial" w:hAnsi="Arial" w:cs="Arial"/>
          <w:color w:val="auto"/>
          <w:sz w:val="22"/>
          <w:szCs w:val="22"/>
        </w:rPr>
        <w:t>,</w:t>
      </w:r>
      <w:r>
        <w:rPr>
          <w:rFonts w:ascii="Arial" w:eastAsia="Arial" w:hAnsi="Arial" w:cs="Arial"/>
          <w:color w:val="auto"/>
          <w:spacing w:val="-5"/>
          <w:sz w:val="22"/>
          <w:szCs w:val="22"/>
        </w:rPr>
        <w:t xml:space="preserve"> </w:t>
      </w:r>
      <w:r>
        <w:rPr>
          <w:rFonts w:ascii="Arial" w:eastAsia="Arial" w:hAnsi="Arial" w:cs="Arial"/>
          <w:color w:val="auto"/>
          <w:sz w:val="22"/>
          <w:szCs w:val="22"/>
        </w:rPr>
        <w:t>and</w:t>
      </w:r>
      <w:r>
        <w:rPr>
          <w:rFonts w:ascii="Arial" w:eastAsia="Arial" w:hAnsi="Arial" w:cs="Arial"/>
          <w:color w:val="auto"/>
          <w:spacing w:val="-1"/>
          <w:sz w:val="22"/>
          <w:szCs w:val="22"/>
        </w:rPr>
        <w:t xml:space="preserve"> </w:t>
      </w:r>
      <w:r>
        <w:rPr>
          <w:rFonts w:ascii="Arial" w:eastAsia="Arial" w:hAnsi="Arial" w:cs="Arial"/>
          <w:color w:val="auto"/>
          <w:sz w:val="22"/>
          <w:szCs w:val="22"/>
        </w:rPr>
        <w:t>professional</w:t>
      </w:r>
      <w:r>
        <w:rPr>
          <w:rFonts w:ascii="Arial" w:eastAsia="Arial" w:hAnsi="Arial" w:cs="Arial"/>
          <w:color w:val="auto"/>
          <w:spacing w:val="-8"/>
          <w:sz w:val="22"/>
          <w:szCs w:val="22"/>
        </w:rPr>
        <w:t xml:space="preserve"> </w:t>
      </w:r>
      <w:r>
        <w:rPr>
          <w:rFonts w:ascii="Arial" w:eastAsia="Arial" w:hAnsi="Arial" w:cs="Arial"/>
          <w:color w:val="auto"/>
          <w:sz w:val="22"/>
          <w:szCs w:val="22"/>
        </w:rPr>
        <w:t>degrees</w:t>
      </w:r>
      <w:r>
        <w:rPr>
          <w:rFonts w:ascii="Arial" w:eastAsia="Arial" w:hAnsi="Arial" w:cs="Arial"/>
          <w:color w:val="auto"/>
          <w:spacing w:val="-4"/>
          <w:sz w:val="22"/>
          <w:szCs w:val="22"/>
        </w:rPr>
        <w:t xml:space="preserve"> </w:t>
      </w:r>
      <w:r>
        <w:rPr>
          <w:rFonts w:ascii="Arial" w:eastAsia="Arial" w:hAnsi="Arial" w:cs="Arial"/>
          <w:color w:val="auto"/>
          <w:sz w:val="22"/>
          <w:szCs w:val="22"/>
        </w:rPr>
        <w:t>awarded at</w:t>
      </w:r>
      <w:r>
        <w:rPr>
          <w:rFonts w:ascii="Arial" w:eastAsia="Arial" w:hAnsi="Arial" w:cs="Arial"/>
          <w:color w:val="auto"/>
          <w:spacing w:val="-5"/>
          <w:sz w:val="22"/>
          <w:szCs w:val="22"/>
        </w:rPr>
        <w:t xml:space="preserve"> </w:t>
      </w:r>
      <w:r>
        <w:rPr>
          <w:rFonts w:ascii="Arial" w:eastAsia="Arial" w:hAnsi="Arial" w:cs="Arial"/>
          <w:color w:val="auto"/>
          <w:sz w:val="22"/>
          <w:szCs w:val="22"/>
        </w:rPr>
        <w:t>institutions</w:t>
      </w:r>
      <w:r>
        <w:rPr>
          <w:rFonts w:ascii="Arial" w:eastAsia="Arial" w:hAnsi="Arial" w:cs="Arial"/>
          <w:color w:val="auto"/>
          <w:spacing w:val="-3"/>
          <w:sz w:val="22"/>
          <w:szCs w:val="22"/>
        </w:rPr>
        <w:t xml:space="preserve"> </w:t>
      </w:r>
      <w:r>
        <w:rPr>
          <w:rFonts w:ascii="Arial" w:eastAsia="Arial" w:hAnsi="Arial" w:cs="Arial"/>
          <w:color w:val="auto"/>
          <w:sz w:val="22"/>
          <w:szCs w:val="22"/>
        </w:rPr>
        <w:t>of</w:t>
      </w:r>
      <w:r>
        <w:rPr>
          <w:rFonts w:ascii="Arial" w:eastAsia="Arial" w:hAnsi="Arial" w:cs="Arial"/>
          <w:color w:val="auto"/>
          <w:spacing w:val="-5"/>
          <w:sz w:val="22"/>
          <w:szCs w:val="22"/>
        </w:rPr>
        <w:t xml:space="preserve"> </w:t>
      </w:r>
      <w:r>
        <w:rPr>
          <w:rFonts w:ascii="Arial" w:eastAsia="Arial" w:hAnsi="Arial" w:cs="Arial"/>
          <w:color w:val="auto"/>
          <w:sz w:val="22"/>
          <w:szCs w:val="22"/>
        </w:rPr>
        <w:t>higher</w:t>
      </w:r>
      <w:r>
        <w:rPr>
          <w:rFonts w:ascii="Arial" w:eastAsia="Arial" w:hAnsi="Arial" w:cs="Arial"/>
          <w:color w:val="auto"/>
          <w:spacing w:val="-7"/>
          <w:sz w:val="22"/>
          <w:szCs w:val="22"/>
        </w:rPr>
        <w:t xml:space="preserve"> </w:t>
      </w:r>
      <w:r>
        <w:rPr>
          <w:rFonts w:ascii="Arial" w:eastAsia="Arial" w:hAnsi="Arial" w:cs="Arial"/>
          <w:color w:val="auto"/>
          <w:sz w:val="22"/>
          <w:szCs w:val="22"/>
        </w:rPr>
        <w:t>education in South Carolina.</w:t>
      </w:r>
    </w:p>
    <w:p w14:paraId="79B07B09" w14:textId="188B19DD" w:rsidR="00174830" w:rsidRDefault="00752240" w:rsidP="00174830">
      <w:pPr>
        <w:pStyle w:val="BodyText"/>
        <w:spacing w:before="248" w:line="230" w:lineRule="auto"/>
      </w:pPr>
      <w:r>
        <w:rPr>
          <w:b/>
          <w:bCs/>
          <w:u w:val="single"/>
        </w:rPr>
        <w:t>USC Research Capacity</w:t>
      </w:r>
      <w:r>
        <w:rPr>
          <w:b/>
          <w:bCs/>
        </w:rPr>
        <w:t>.</w:t>
      </w:r>
      <w:r w:rsidR="00174830" w:rsidRPr="00174830">
        <w:t xml:space="preserve"> </w:t>
      </w:r>
      <w:r w:rsidR="00174830">
        <w:t>In fiscal year 2024, USC was awarded over $300 million in extramural sponsored</w:t>
      </w:r>
      <w:r w:rsidR="00174830">
        <w:rPr>
          <w:spacing w:val="-1"/>
        </w:rPr>
        <w:t xml:space="preserve"> </w:t>
      </w:r>
      <w:r w:rsidR="00174830">
        <w:t>award</w:t>
      </w:r>
      <w:r w:rsidR="00174830">
        <w:rPr>
          <w:spacing w:val="-1"/>
        </w:rPr>
        <w:t xml:space="preserve"> </w:t>
      </w:r>
      <w:r w:rsidR="00174830">
        <w:t>funding</w:t>
      </w:r>
      <w:r w:rsidR="00174830" w:rsidRPr="00CA378A">
        <w:t>, 7</w:t>
      </w:r>
      <w:r w:rsidR="00174830">
        <w:t>2</w:t>
      </w:r>
      <w:r w:rsidR="00174830" w:rsidRPr="00CA378A">
        <w:t>%</w:t>
      </w:r>
      <w:r w:rsidR="00174830">
        <w:rPr>
          <w:spacing w:val="-8"/>
        </w:rPr>
        <w:t xml:space="preserve"> </w:t>
      </w:r>
      <w:r w:rsidR="00174830">
        <w:t>percent</w:t>
      </w:r>
      <w:r w:rsidR="00174830">
        <w:rPr>
          <w:spacing w:val="-5"/>
        </w:rPr>
        <w:t xml:space="preserve"> </w:t>
      </w:r>
      <w:r w:rsidR="00174830">
        <w:t>of</w:t>
      </w:r>
      <w:r w:rsidR="00174830">
        <w:rPr>
          <w:spacing w:val="-5"/>
        </w:rPr>
        <w:t xml:space="preserve"> </w:t>
      </w:r>
      <w:r w:rsidR="00174830">
        <w:t>which</w:t>
      </w:r>
      <w:r w:rsidR="00174830">
        <w:rPr>
          <w:spacing w:val="-1"/>
        </w:rPr>
        <w:t xml:space="preserve"> </w:t>
      </w:r>
      <w:r w:rsidR="00174830">
        <w:t>was</w:t>
      </w:r>
      <w:r w:rsidR="00174830">
        <w:rPr>
          <w:spacing w:val="-4"/>
        </w:rPr>
        <w:t xml:space="preserve"> </w:t>
      </w:r>
      <w:r w:rsidR="00174830">
        <w:t>for</w:t>
      </w:r>
      <w:r w:rsidR="00174830">
        <w:rPr>
          <w:spacing w:val="-2"/>
        </w:rPr>
        <w:t xml:space="preserve"> </w:t>
      </w:r>
      <w:r w:rsidR="00174830">
        <w:t>research.</w:t>
      </w:r>
      <w:r w:rsidR="00174830">
        <w:rPr>
          <w:spacing w:val="-5"/>
        </w:rPr>
        <w:t xml:space="preserve"> </w:t>
      </w:r>
      <w:r w:rsidR="00174830">
        <w:t>USC</w:t>
      </w:r>
      <w:r w:rsidR="00174830">
        <w:rPr>
          <w:spacing w:val="-2"/>
        </w:rPr>
        <w:t xml:space="preserve"> </w:t>
      </w:r>
      <w:r w:rsidR="00174830">
        <w:t>is</w:t>
      </w:r>
      <w:r w:rsidR="00174830">
        <w:rPr>
          <w:spacing w:val="-4"/>
        </w:rPr>
        <w:t xml:space="preserve"> </w:t>
      </w:r>
      <w:r w:rsidR="00174830">
        <w:t>listed in</w:t>
      </w:r>
      <w:r w:rsidR="00174830">
        <w:rPr>
          <w:spacing w:val="-1"/>
        </w:rPr>
        <w:t xml:space="preserve"> </w:t>
      </w:r>
      <w:r w:rsidR="00174830">
        <w:t>the</w:t>
      </w:r>
      <w:r w:rsidR="00174830">
        <w:rPr>
          <w:spacing w:val="-1"/>
        </w:rPr>
        <w:t xml:space="preserve"> </w:t>
      </w:r>
      <w:r w:rsidR="00174830">
        <w:t>Carnegie Classification of Institutions of Higher Education as a Very High Research Activity University.</w:t>
      </w:r>
    </w:p>
    <w:p w14:paraId="026D0E18" w14:textId="77777777" w:rsidR="00174830" w:rsidRDefault="00174830" w:rsidP="00174830">
      <w:pPr>
        <w:pStyle w:val="BodyText"/>
        <w:spacing w:before="1" w:line="230" w:lineRule="auto"/>
        <w:ind w:right="125"/>
      </w:pPr>
      <w:r>
        <w:t>The University provides researchers with a full range of grant and contract-related services through</w:t>
      </w:r>
      <w:r>
        <w:rPr>
          <w:spacing w:val="-2"/>
        </w:rPr>
        <w:t xml:space="preserve"> </w:t>
      </w:r>
      <w:r>
        <w:t>its</w:t>
      </w:r>
      <w:r>
        <w:rPr>
          <w:spacing w:val="-5"/>
        </w:rPr>
        <w:t xml:space="preserve"> </w:t>
      </w:r>
      <w:r>
        <w:t>Sponsored</w:t>
      </w:r>
      <w:r>
        <w:rPr>
          <w:spacing w:val="-2"/>
        </w:rPr>
        <w:t xml:space="preserve"> </w:t>
      </w:r>
      <w:r>
        <w:t>Awards</w:t>
      </w:r>
      <w:r>
        <w:rPr>
          <w:spacing w:val="-5"/>
        </w:rPr>
        <w:t xml:space="preserve"> </w:t>
      </w:r>
      <w:r>
        <w:t>Management</w:t>
      </w:r>
      <w:r>
        <w:rPr>
          <w:spacing w:val="-6"/>
        </w:rPr>
        <w:t xml:space="preserve"> </w:t>
      </w:r>
      <w:r>
        <w:t>and Grants</w:t>
      </w:r>
      <w:r>
        <w:rPr>
          <w:spacing w:val="-5"/>
        </w:rPr>
        <w:t xml:space="preserve"> </w:t>
      </w:r>
      <w:r>
        <w:t>and</w:t>
      </w:r>
      <w:r>
        <w:rPr>
          <w:spacing w:val="-2"/>
        </w:rPr>
        <w:t xml:space="preserve"> </w:t>
      </w:r>
      <w:r>
        <w:t>Funds</w:t>
      </w:r>
      <w:r>
        <w:rPr>
          <w:spacing w:val="-5"/>
        </w:rPr>
        <w:t xml:space="preserve"> </w:t>
      </w:r>
      <w:r>
        <w:t>Management</w:t>
      </w:r>
      <w:r>
        <w:rPr>
          <w:spacing w:val="-1"/>
        </w:rPr>
        <w:t xml:space="preserve"> </w:t>
      </w:r>
      <w:r>
        <w:t>offices.</w:t>
      </w:r>
      <w:r>
        <w:rPr>
          <w:spacing w:val="-6"/>
        </w:rPr>
        <w:t xml:space="preserve"> </w:t>
      </w:r>
      <w:r>
        <w:t>USC’s Office of Research Compliance oversees the institutional review processes for human and animal subjects as well as disclosure and management of financial conflicts of interest and assists with scientific misconduct regulation and export controls.</w:t>
      </w:r>
    </w:p>
    <w:p w14:paraId="064561E4" w14:textId="2CC27215" w:rsidR="00752240" w:rsidRDefault="00752240" w:rsidP="00174830">
      <w:pPr>
        <w:widowControl w:val="0"/>
        <w:autoSpaceDE w:val="0"/>
        <w:autoSpaceDN w:val="0"/>
        <w:spacing w:before="248" w:line="230" w:lineRule="auto"/>
        <w:ind w:left="100"/>
        <w:rPr>
          <w:rFonts w:ascii="Arial" w:eastAsia="Arial" w:hAnsi="Arial" w:cs="Arial"/>
          <w:color w:val="auto"/>
          <w:sz w:val="22"/>
          <w:szCs w:val="22"/>
        </w:rPr>
      </w:pPr>
      <w:r>
        <w:rPr>
          <w:rFonts w:ascii="Arial" w:eastAsia="Arial" w:hAnsi="Arial" w:cs="Arial"/>
          <w:b/>
          <w:bCs/>
          <w:color w:val="auto"/>
          <w:sz w:val="22"/>
          <w:szCs w:val="22"/>
          <w:u w:val="single"/>
        </w:rPr>
        <w:t xml:space="preserve">The SC </w:t>
      </w:r>
      <w:proofErr w:type="spellStart"/>
      <w:r>
        <w:rPr>
          <w:rFonts w:ascii="Arial" w:eastAsia="Arial" w:hAnsi="Arial" w:cs="Arial"/>
          <w:b/>
          <w:bCs/>
          <w:color w:val="auto"/>
          <w:sz w:val="22"/>
          <w:szCs w:val="22"/>
          <w:u w:val="single"/>
        </w:rPr>
        <w:t>SmartState</w:t>
      </w:r>
      <w:proofErr w:type="spellEnd"/>
      <w:r>
        <w:rPr>
          <w:rFonts w:ascii="Arial" w:eastAsia="Arial" w:hAnsi="Arial" w:cs="Arial"/>
          <w:b/>
          <w:bCs/>
          <w:color w:val="auto"/>
          <w:sz w:val="22"/>
          <w:szCs w:val="22"/>
          <w:u w:val="single"/>
        </w:rPr>
        <w:t xml:space="preserve"> Centers of Economic Excellence</w:t>
      </w:r>
      <w:r>
        <w:rPr>
          <w:rFonts w:ascii="Arial" w:eastAsia="Arial" w:hAnsi="Arial" w:cs="Arial"/>
          <w:color w:val="auto"/>
          <w:sz w:val="22"/>
          <w:szCs w:val="22"/>
          <w:u w:val="single"/>
        </w:rPr>
        <w:t xml:space="preserve"> </w:t>
      </w:r>
      <w:r>
        <w:rPr>
          <w:rFonts w:ascii="Arial" w:eastAsia="Arial" w:hAnsi="Arial" w:cs="Arial"/>
          <w:b/>
          <w:bCs/>
          <w:color w:val="auto"/>
          <w:sz w:val="22"/>
          <w:szCs w:val="22"/>
          <w:u w:val="single"/>
        </w:rPr>
        <w:t>program</w:t>
      </w:r>
      <w:r>
        <w:rPr>
          <w:rFonts w:ascii="Arial" w:eastAsia="Arial" w:hAnsi="Arial" w:cs="Arial"/>
          <w:b/>
          <w:bCs/>
          <w:color w:val="auto"/>
          <w:sz w:val="22"/>
          <w:szCs w:val="22"/>
        </w:rPr>
        <w:t xml:space="preserve"> </w:t>
      </w:r>
      <w:r>
        <w:rPr>
          <w:rFonts w:ascii="Arial" w:eastAsia="Arial" w:hAnsi="Arial" w:cs="Arial"/>
          <w:color w:val="auto"/>
          <w:sz w:val="22"/>
          <w:szCs w:val="22"/>
        </w:rPr>
        <w:t>was established by the state's General</w:t>
      </w:r>
      <w:r>
        <w:rPr>
          <w:rFonts w:ascii="Arial" w:eastAsia="Arial" w:hAnsi="Arial" w:cs="Arial"/>
          <w:color w:val="auto"/>
          <w:spacing w:val="-3"/>
          <w:sz w:val="22"/>
          <w:szCs w:val="22"/>
        </w:rPr>
        <w:t xml:space="preserve"> </w:t>
      </w:r>
      <w:r>
        <w:rPr>
          <w:rFonts w:ascii="Arial" w:eastAsia="Arial" w:hAnsi="Arial" w:cs="Arial"/>
          <w:color w:val="auto"/>
          <w:sz w:val="22"/>
          <w:szCs w:val="22"/>
        </w:rPr>
        <w:t>Assembly</w:t>
      </w:r>
      <w:r>
        <w:rPr>
          <w:rFonts w:ascii="Arial" w:eastAsia="Arial" w:hAnsi="Arial" w:cs="Arial"/>
          <w:color w:val="auto"/>
          <w:spacing w:val="-4"/>
          <w:sz w:val="22"/>
          <w:szCs w:val="22"/>
        </w:rPr>
        <w:t xml:space="preserve"> </w:t>
      </w:r>
      <w:r>
        <w:rPr>
          <w:rFonts w:ascii="Arial" w:eastAsia="Arial" w:hAnsi="Arial" w:cs="Arial"/>
          <w:color w:val="auto"/>
          <w:sz w:val="22"/>
          <w:szCs w:val="22"/>
        </w:rPr>
        <w:t>in</w:t>
      </w:r>
      <w:r>
        <w:rPr>
          <w:rFonts w:ascii="Arial" w:eastAsia="Arial" w:hAnsi="Arial" w:cs="Arial"/>
          <w:color w:val="auto"/>
          <w:spacing w:val="-1"/>
          <w:sz w:val="22"/>
          <w:szCs w:val="22"/>
        </w:rPr>
        <w:t xml:space="preserve"> </w:t>
      </w:r>
      <w:r>
        <w:rPr>
          <w:rFonts w:ascii="Arial" w:eastAsia="Arial" w:hAnsi="Arial" w:cs="Arial"/>
          <w:color w:val="auto"/>
          <w:sz w:val="22"/>
          <w:szCs w:val="22"/>
        </w:rPr>
        <w:t>2002</w:t>
      </w:r>
      <w:r>
        <w:rPr>
          <w:rFonts w:ascii="Arial" w:eastAsia="Arial" w:hAnsi="Arial" w:cs="Arial"/>
          <w:color w:val="auto"/>
          <w:spacing w:val="-1"/>
          <w:sz w:val="22"/>
          <w:szCs w:val="22"/>
        </w:rPr>
        <w:t xml:space="preserve"> </w:t>
      </w:r>
      <w:r>
        <w:rPr>
          <w:rFonts w:ascii="Arial" w:eastAsia="Arial" w:hAnsi="Arial" w:cs="Arial"/>
          <w:color w:val="auto"/>
          <w:sz w:val="22"/>
          <w:szCs w:val="22"/>
        </w:rPr>
        <w:t>with</w:t>
      </w:r>
      <w:r>
        <w:rPr>
          <w:rFonts w:ascii="Arial" w:eastAsia="Arial" w:hAnsi="Arial" w:cs="Arial"/>
          <w:color w:val="auto"/>
          <w:spacing w:val="-6"/>
          <w:sz w:val="22"/>
          <w:szCs w:val="22"/>
        </w:rPr>
        <w:t xml:space="preserve"> </w:t>
      </w:r>
      <w:r>
        <w:rPr>
          <w:rFonts w:ascii="Arial" w:eastAsia="Arial" w:hAnsi="Arial" w:cs="Arial"/>
          <w:color w:val="auto"/>
          <w:sz w:val="22"/>
          <w:szCs w:val="22"/>
        </w:rPr>
        <w:t>$180</w:t>
      </w:r>
      <w:r>
        <w:rPr>
          <w:rFonts w:ascii="Arial" w:eastAsia="Arial" w:hAnsi="Arial" w:cs="Arial"/>
          <w:color w:val="auto"/>
          <w:spacing w:val="-1"/>
          <w:sz w:val="22"/>
          <w:szCs w:val="22"/>
        </w:rPr>
        <w:t xml:space="preserve"> </w:t>
      </w:r>
      <w:r>
        <w:rPr>
          <w:rFonts w:ascii="Arial" w:eastAsia="Arial" w:hAnsi="Arial" w:cs="Arial"/>
          <w:color w:val="auto"/>
          <w:sz w:val="22"/>
          <w:szCs w:val="22"/>
        </w:rPr>
        <w:t>million</w:t>
      </w:r>
      <w:r>
        <w:rPr>
          <w:rFonts w:ascii="Arial" w:eastAsia="Arial" w:hAnsi="Arial" w:cs="Arial"/>
          <w:color w:val="auto"/>
          <w:spacing w:val="-6"/>
          <w:sz w:val="22"/>
          <w:szCs w:val="22"/>
        </w:rPr>
        <w:t xml:space="preserve"> </w:t>
      </w:r>
      <w:r>
        <w:rPr>
          <w:rFonts w:ascii="Arial" w:eastAsia="Arial" w:hAnsi="Arial" w:cs="Arial"/>
          <w:color w:val="auto"/>
          <w:sz w:val="22"/>
          <w:szCs w:val="22"/>
        </w:rPr>
        <w:t>of</w:t>
      </w:r>
      <w:r>
        <w:rPr>
          <w:rFonts w:ascii="Arial" w:eastAsia="Arial" w:hAnsi="Arial" w:cs="Arial"/>
          <w:color w:val="auto"/>
          <w:spacing w:val="-5"/>
          <w:sz w:val="22"/>
          <w:szCs w:val="22"/>
        </w:rPr>
        <w:t xml:space="preserve"> </w:t>
      </w:r>
      <w:r>
        <w:rPr>
          <w:rFonts w:ascii="Arial" w:eastAsia="Arial" w:hAnsi="Arial" w:cs="Arial"/>
          <w:color w:val="auto"/>
          <w:sz w:val="22"/>
          <w:szCs w:val="22"/>
        </w:rPr>
        <w:t>non-tax</w:t>
      </w:r>
      <w:r>
        <w:rPr>
          <w:rFonts w:ascii="Arial" w:eastAsia="Arial" w:hAnsi="Arial" w:cs="Arial"/>
          <w:color w:val="auto"/>
          <w:spacing w:val="-4"/>
          <w:sz w:val="22"/>
          <w:szCs w:val="22"/>
        </w:rPr>
        <w:t xml:space="preserve"> </w:t>
      </w:r>
      <w:r>
        <w:rPr>
          <w:rFonts w:ascii="Arial" w:eastAsia="Arial" w:hAnsi="Arial" w:cs="Arial"/>
          <w:color w:val="auto"/>
          <w:sz w:val="22"/>
          <w:szCs w:val="22"/>
        </w:rPr>
        <w:t>revenue funds</w:t>
      </w:r>
      <w:r>
        <w:rPr>
          <w:rFonts w:ascii="Arial" w:eastAsia="Arial" w:hAnsi="Arial" w:cs="Arial"/>
          <w:color w:val="auto"/>
          <w:spacing w:val="-2"/>
          <w:sz w:val="22"/>
          <w:szCs w:val="22"/>
        </w:rPr>
        <w:t xml:space="preserve"> </w:t>
      </w:r>
      <w:r>
        <w:rPr>
          <w:rFonts w:ascii="Arial" w:eastAsia="Arial" w:hAnsi="Arial" w:cs="Arial"/>
          <w:color w:val="auto"/>
          <w:sz w:val="22"/>
          <w:szCs w:val="22"/>
        </w:rPr>
        <w:t>generated</w:t>
      </w:r>
      <w:r>
        <w:rPr>
          <w:rFonts w:ascii="Arial" w:eastAsia="Arial" w:hAnsi="Arial" w:cs="Arial"/>
          <w:color w:val="auto"/>
          <w:spacing w:val="-1"/>
          <w:sz w:val="22"/>
          <w:szCs w:val="22"/>
        </w:rPr>
        <w:t xml:space="preserve"> </w:t>
      </w:r>
      <w:r>
        <w:rPr>
          <w:rFonts w:ascii="Arial" w:eastAsia="Arial" w:hAnsi="Arial" w:cs="Arial"/>
          <w:color w:val="auto"/>
          <w:sz w:val="22"/>
          <w:szCs w:val="22"/>
        </w:rPr>
        <w:t>from</w:t>
      </w:r>
      <w:r>
        <w:rPr>
          <w:rFonts w:ascii="Arial" w:eastAsia="Arial" w:hAnsi="Arial" w:cs="Arial"/>
          <w:color w:val="auto"/>
          <w:spacing w:val="-2"/>
          <w:sz w:val="22"/>
          <w:szCs w:val="22"/>
        </w:rPr>
        <w:t xml:space="preserve"> </w:t>
      </w:r>
      <w:r>
        <w:rPr>
          <w:rFonts w:ascii="Arial" w:eastAsia="Arial" w:hAnsi="Arial" w:cs="Arial"/>
          <w:color w:val="auto"/>
          <w:sz w:val="22"/>
          <w:szCs w:val="22"/>
        </w:rPr>
        <w:t>the</w:t>
      </w:r>
      <w:r>
        <w:rPr>
          <w:rFonts w:ascii="Arial" w:eastAsia="Arial" w:hAnsi="Arial" w:cs="Arial"/>
          <w:color w:val="auto"/>
          <w:spacing w:val="-1"/>
          <w:sz w:val="22"/>
          <w:szCs w:val="22"/>
        </w:rPr>
        <w:t xml:space="preserve"> </w:t>
      </w:r>
      <w:r>
        <w:rPr>
          <w:rFonts w:ascii="Arial" w:eastAsia="Arial" w:hAnsi="Arial" w:cs="Arial"/>
          <w:color w:val="auto"/>
          <w:sz w:val="22"/>
          <w:szCs w:val="22"/>
        </w:rPr>
        <w:t xml:space="preserve">South Carolina Education Lottery. These funds, along with legislatively mandated dollar-for-dollar matching non-state funds, provide support for hiring world-class researchers who serve as the endowed chairs of the </w:t>
      </w:r>
      <w:proofErr w:type="spellStart"/>
      <w:r>
        <w:rPr>
          <w:rFonts w:ascii="Arial" w:eastAsia="Arial" w:hAnsi="Arial" w:cs="Arial"/>
          <w:color w:val="auto"/>
          <w:sz w:val="22"/>
          <w:szCs w:val="22"/>
        </w:rPr>
        <w:t>SmartState</w:t>
      </w:r>
      <w:proofErr w:type="spellEnd"/>
      <w:r>
        <w:rPr>
          <w:rFonts w:ascii="Arial" w:eastAsia="Arial" w:hAnsi="Arial" w:cs="Arial"/>
          <w:color w:val="auto"/>
          <w:sz w:val="22"/>
          <w:szCs w:val="22"/>
        </w:rPr>
        <w:t xml:space="preserve"> Centers. The 51 Centers are grouped into six industry- focused Smart Clusters to facilitate engagement with business, students, potential faculty, and the public. Each Center includes one or more endowed </w:t>
      </w:r>
      <w:proofErr w:type="gramStart"/>
      <w:r>
        <w:rPr>
          <w:rFonts w:ascii="Arial" w:eastAsia="Arial" w:hAnsi="Arial" w:cs="Arial"/>
          <w:color w:val="auto"/>
          <w:sz w:val="22"/>
          <w:szCs w:val="22"/>
        </w:rPr>
        <w:t>chair</w:t>
      </w:r>
      <w:proofErr w:type="gramEnd"/>
      <w:r>
        <w:rPr>
          <w:rFonts w:ascii="Arial" w:eastAsia="Arial" w:hAnsi="Arial" w:cs="Arial"/>
          <w:color w:val="auto"/>
          <w:sz w:val="22"/>
          <w:szCs w:val="22"/>
        </w:rPr>
        <w:t xml:space="preserve">, research infrastructure, technical staff, and sustainable funding sources. USC is </w:t>
      </w:r>
      <w:r>
        <w:rPr>
          <w:rFonts w:ascii="Arial" w:eastAsia="Arial" w:hAnsi="Arial" w:cs="Arial"/>
          <w:color w:val="1F2023"/>
          <w:sz w:val="22"/>
          <w:szCs w:val="22"/>
        </w:rPr>
        <w:t xml:space="preserve">home to 27 </w:t>
      </w:r>
      <w:proofErr w:type="spellStart"/>
      <w:r>
        <w:rPr>
          <w:rFonts w:ascii="Arial" w:eastAsia="Arial" w:hAnsi="Arial" w:cs="Arial"/>
          <w:color w:val="1F2023"/>
          <w:sz w:val="22"/>
          <w:szCs w:val="22"/>
        </w:rPr>
        <w:t>SmartState</w:t>
      </w:r>
      <w:proofErr w:type="spellEnd"/>
      <w:r>
        <w:rPr>
          <w:rFonts w:ascii="Arial" w:eastAsia="Arial" w:hAnsi="Arial" w:cs="Arial"/>
          <w:color w:val="1F2023"/>
          <w:sz w:val="22"/>
          <w:szCs w:val="22"/>
        </w:rPr>
        <w:t xml:space="preserve"> Centers, including 18 that are headquartered at USC's Columbia campus and eight within which USC actively collaborates working with other SC research institutions</w:t>
      </w:r>
      <w:r>
        <w:rPr>
          <w:rFonts w:ascii="Arial" w:eastAsia="Arial" w:hAnsi="Arial" w:cs="Arial"/>
          <w:color w:val="auto"/>
          <w:sz w:val="22"/>
          <w:szCs w:val="22"/>
        </w:rPr>
        <w:t>.</w:t>
      </w:r>
    </w:p>
    <w:p w14:paraId="2EC921AD" w14:textId="77777777" w:rsidR="00752240" w:rsidRDefault="00752240" w:rsidP="00752240">
      <w:pPr>
        <w:widowControl w:val="0"/>
        <w:autoSpaceDE w:val="0"/>
        <w:autoSpaceDN w:val="0"/>
        <w:spacing w:before="245" w:line="232" w:lineRule="auto"/>
        <w:ind w:left="100" w:right="125"/>
        <w:rPr>
          <w:rFonts w:ascii="Arial" w:eastAsia="Arial" w:hAnsi="Arial" w:cs="Arial"/>
          <w:color w:val="auto"/>
          <w:sz w:val="22"/>
          <w:szCs w:val="22"/>
        </w:rPr>
      </w:pPr>
      <w:r>
        <w:rPr>
          <w:rFonts w:ascii="Arial" w:eastAsia="Arial" w:hAnsi="Arial" w:cs="Arial"/>
          <w:b/>
          <w:bCs/>
          <w:color w:val="auto"/>
          <w:sz w:val="22"/>
          <w:szCs w:val="22"/>
          <w:u w:val="single"/>
        </w:rPr>
        <w:t>USC Libraries</w:t>
      </w:r>
      <w:r>
        <w:rPr>
          <w:rFonts w:ascii="Arial" w:eastAsia="Arial" w:hAnsi="Arial" w:cs="Arial"/>
          <w:b/>
          <w:bCs/>
          <w:color w:val="auto"/>
          <w:sz w:val="22"/>
          <w:szCs w:val="22"/>
        </w:rPr>
        <w:t>.</w:t>
      </w:r>
      <w:r>
        <w:rPr>
          <w:rFonts w:ascii="Arial" w:eastAsia="Arial" w:hAnsi="Arial" w:cs="Arial"/>
          <w:color w:val="auto"/>
          <w:sz w:val="22"/>
          <w:szCs w:val="22"/>
        </w:rPr>
        <w:t xml:space="preserve"> Thomas Cooper, the University’s main library, is centrally located on the Columbia</w:t>
      </w:r>
      <w:r>
        <w:rPr>
          <w:rFonts w:ascii="Arial" w:eastAsia="Arial" w:hAnsi="Arial" w:cs="Arial"/>
          <w:color w:val="auto"/>
          <w:spacing w:val="-1"/>
          <w:sz w:val="22"/>
          <w:szCs w:val="22"/>
        </w:rPr>
        <w:t xml:space="preserve"> </w:t>
      </w:r>
      <w:r>
        <w:rPr>
          <w:rFonts w:ascii="Arial" w:eastAsia="Arial" w:hAnsi="Arial" w:cs="Arial"/>
          <w:color w:val="auto"/>
          <w:sz w:val="22"/>
          <w:szCs w:val="22"/>
        </w:rPr>
        <w:t>campus,</w:t>
      </w:r>
      <w:r>
        <w:rPr>
          <w:rFonts w:ascii="Arial" w:eastAsia="Arial" w:hAnsi="Arial" w:cs="Arial"/>
          <w:color w:val="auto"/>
          <w:spacing w:val="-5"/>
          <w:sz w:val="22"/>
          <w:szCs w:val="22"/>
        </w:rPr>
        <w:t xml:space="preserve"> </w:t>
      </w:r>
      <w:r>
        <w:rPr>
          <w:rFonts w:ascii="Arial" w:eastAsia="Arial" w:hAnsi="Arial" w:cs="Arial"/>
          <w:color w:val="auto"/>
          <w:sz w:val="22"/>
          <w:szCs w:val="22"/>
        </w:rPr>
        <w:t>and</w:t>
      </w:r>
      <w:r>
        <w:rPr>
          <w:rFonts w:ascii="Arial" w:eastAsia="Arial" w:hAnsi="Arial" w:cs="Arial"/>
          <w:color w:val="auto"/>
          <w:spacing w:val="-1"/>
          <w:sz w:val="22"/>
          <w:szCs w:val="22"/>
        </w:rPr>
        <w:t xml:space="preserve"> </w:t>
      </w:r>
      <w:r>
        <w:rPr>
          <w:rFonts w:ascii="Arial" w:eastAsia="Arial" w:hAnsi="Arial" w:cs="Arial"/>
          <w:color w:val="auto"/>
          <w:sz w:val="22"/>
          <w:szCs w:val="22"/>
        </w:rPr>
        <w:t>the</w:t>
      </w:r>
      <w:r>
        <w:rPr>
          <w:rFonts w:ascii="Arial" w:eastAsia="Arial" w:hAnsi="Arial" w:cs="Arial"/>
          <w:color w:val="auto"/>
          <w:spacing w:val="-1"/>
          <w:sz w:val="22"/>
          <w:szCs w:val="22"/>
        </w:rPr>
        <w:t xml:space="preserve"> </w:t>
      </w:r>
      <w:r>
        <w:rPr>
          <w:rFonts w:ascii="Arial" w:eastAsia="Arial" w:hAnsi="Arial" w:cs="Arial"/>
          <w:color w:val="auto"/>
          <w:sz w:val="22"/>
          <w:szCs w:val="22"/>
        </w:rPr>
        <w:t>School</w:t>
      </w:r>
      <w:r>
        <w:rPr>
          <w:rFonts w:ascii="Arial" w:eastAsia="Arial" w:hAnsi="Arial" w:cs="Arial"/>
          <w:color w:val="auto"/>
          <w:spacing w:val="-3"/>
          <w:sz w:val="22"/>
          <w:szCs w:val="22"/>
        </w:rPr>
        <w:t xml:space="preserve"> </w:t>
      </w:r>
      <w:r>
        <w:rPr>
          <w:rFonts w:ascii="Arial" w:eastAsia="Arial" w:hAnsi="Arial" w:cs="Arial"/>
          <w:color w:val="auto"/>
          <w:sz w:val="22"/>
          <w:szCs w:val="22"/>
        </w:rPr>
        <w:t>of</w:t>
      </w:r>
      <w:r>
        <w:rPr>
          <w:rFonts w:ascii="Arial" w:eastAsia="Arial" w:hAnsi="Arial" w:cs="Arial"/>
          <w:color w:val="auto"/>
          <w:spacing w:val="-5"/>
          <w:sz w:val="22"/>
          <w:szCs w:val="22"/>
        </w:rPr>
        <w:t xml:space="preserve"> </w:t>
      </w:r>
      <w:r>
        <w:rPr>
          <w:rFonts w:ascii="Arial" w:eastAsia="Arial" w:hAnsi="Arial" w:cs="Arial"/>
          <w:color w:val="auto"/>
          <w:sz w:val="22"/>
          <w:szCs w:val="22"/>
        </w:rPr>
        <w:t>Medicine</w:t>
      </w:r>
      <w:r>
        <w:rPr>
          <w:rFonts w:ascii="Arial" w:eastAsia="Arial" w:hAnsi="Arial" w:cs="Arial"/>
          <w:color w:val="auto"/>
          <w:spacing w:val="-1"/>
          <w:sz w:val="22"/>
          <w:szCs w:val="22"/>
        </w:rPr>
        <w:t xml:space="preserve"> </w:t>
      </w:r>
      <w:r>
        <w:rPr>
          <w:rFonts w:ascii="Arial" w:eastAsia="Arial" w:hAnsi="Arial" w:cs="Arial"/>
          <w:color w:val="auto"/>
          <w:sz w:val="22"/>
          <w:szCs w:val="22"/>
        </w:rPr>
        <w:t>library</w:t>
      </w:r>
      <w:r>
        <w:rPr>
          <w:rFonts w:ascii="Arial" w:eastAsia="Arial" w:hAnsi="Arial" w:cs="Arial"/>
          <w:color w:val="auto"/>
          <w:spacing w:val="-4"/>
          <w:sz w:val="22"/>
          <w:szCs w:val="22"/>
        </w:rPr>
        <w:t xml:space="preserve"> </w:t>
      </w:r>
      <w:r>
        <w:rPr>
          <w:rFonts w:ascii="Arial" w:eastAsia="Arial" w:hAnsi="Arial" w:cs="Arial"/>
          <w:color w:val="auto"/>
          <w:sz w:val="22"/>
          <w:szCs w:val="22"/>
        </w:rPr>
        <w:t>is</w:t>
      </w:r>
      <w:r>
        <w:rPr>
          <w:rFonts w:ascii="Arial" w:eastAsia="Arial" w:hAnsi="Arial" w:cs="Arial"/>
          <w:color w:val="auto"/>
          <w:spacing w:val="-4"/>
          <w:sz w:val="22"/>
          <w:szCs w:val="22"/>
        </w:rPr>
        <w:t xml:space="preserve"> </w:t>
      </w:r>
      <w:r>
        <w:rPr>
          <w:rFonts w:ascii="Arial" w:eastAsia="Arial" w:hAnsi="Arial" w:cs="Arial"/>
          <w:color w:val="auto"/>
          <w:sz w:val="22"/>
          <w:szCs w:val="22"/>
        </w:rPr>
        <w:t>a</w:t>
      </w:r>
      <w:r>
        <w:rPr>
          <w:rFonts w:ascii="Arial" w:eastAsia="Arial" w:hAnsi="Arial" w:cs="Arial"/>
          <w:color w:val="auto"/>
          <w:spacing w:val="-1"/>
          <w:sz w:val="22"/>
          <w:szCs w:val="22"/>
        </w:rPr>
        <w:t xml:space="preserve"> </w:t>
      </w:r>
      <w:r>
        <w:rPr>
          <w:rFonts w:ascii="Arial" w:eastAsia="Arial" w:hAnsi="Arial" w:cs="Arial"/>
          <w:color w:val="auto"/>
          <w:sz w:val="22"/>
          <w:szCs w:val="22"/>
        </w:rPr>
        <w:t>15-minute</w:t>
      </w:r>
      <w:r>
        <w:rPr>
          <w:rFonts w:ascii="Arial" w:eastAsia="Arial" w:hAnsi="Arial" w:cs="Arial"/>
          <w:color w:val="auto"/>
          <w:spacing w:val="-6"/>
          <w:sz w:val="22"/>
          <w:szCs w:val="22"/>
        </w:rPr>
        <w:t xml:space="preserve"> </w:t>
      </w:r>
      <w:r>
        <w:rPr>
          <w:rFonts w:ascii="Arial" w:eastAsia="Arial" w:hAnsi="Arial" w:cs="Arial"/>
          <w:color w:val="auto"/>
          <w:sz w:val="22"/>
          <w:szCs w:val="22"/>
        </w:rPr>
        <w:t>drive</w:t>
      </w:r>
      <w:r>
        <w:rPr>
          <w:rFonts w:ascii="Arial" w:eastAsia="Arial" w:hAnsi="Arial" w:cs="Arial"/>
          <w:color w:val="auto"/>
          <w:spacing w:val="-2"/>
          <w:sz w:val="22"/>
          <w:szCs w:val="22"/>
        </w:rPr>
        <w:t xml:space="preserve"> </w:t>
      </w:r>
      <w:r>
        <w:rPr>
          <w:rFonts w:ascii="Arial" w:eastAsia="Arial" w:hAnsi="Arial" w:cs="Arial"/>
          <w:color w:val="auto"/>
          <w:sz w:val="22"/>
          <w:szCs w:val="22"/>
        </w:rPr>
        <w:t>from central</w:t>
      </w:r>
      <w:r>
        <w:rPr>
          <w:rFonts w:ascii="Arial" w:eastAsia="Arial" w:hAnsi="Arial" w:cs="Arial"/>
          <w:color w:val="auto"/>
          <w:spacing w:val="-4"/>
          <w:sz w:val="22"/>
          <w:szCs w:val="22"/>
        </w:rPr>
        <w:t xml:space="preserve"> </w:t>
      </w:r>
      <w:r>
        <w:rPr>
          <w:rFonts w:ascii="Arial" w:eastAsia="Arial" w:hAnsi="Arial" w:cs="Arial"/>
          <w:color w:val="auto"/>
          <w:sz w:val="22"/>
          <w:szCs w:val="22"/>
        </w:rPr>
        <w:t>campus. Both libraries maintain an extensive collection of health-related resources, including books,</w:t>
      </w:r>
    </w:p>
    <w:p w14:paraId="751DA603" w14:textId="77777777" w:rsidR="00752240" w:rsidRDefault="00752240" w:rsidP="00752240">
      <w:pPr>
        <w:spacing w:line="232" w:lineRule="auto"/>
        <w:rPr>
          <w:rFonts w:ascii="Arial" w:eastAsia="Arial" w:hAnsi="Arial" w:cs="Arial"/>
          <w:color w:val="auto"/>
          <w:sz w:val="22"/>
          <w:szCs w:val="22"/>
        </w:rPr>
        <w:sectPr w:rsidR="00752240" w:rsidSect="00752240">
          <w:pgSz w:w="12240" w:h="15840"/>
          <w:pgMar w:top="1360" w:right="1280" w:bottom="280" w:left="1340" w:header="720" w:footer="720" w:gutter="0"/>
          <w:cols w:space="720"/>
        </w:sectPr>
      </w:pPr>
    </w:p>
    <w:p w14:paraId="0D76BBD3" w14:textId="77777777" w:rsidR="00752240" w:rsidRDefault="00752240" w:rsidP="00752240">
      <w:pPr>
        <w:widowControl w:val="0"/>
        <w:autoSpaceDE w:val="0"/>
        <w:autoSpaceDN w:val="0"/>
        <w:spacing w:before="80" w:line="230" w:lineRule="auto"/>
        <w:ind w:left="100"/>
        <w:rPr>
          <w:rFonts w:ascii="Arial" w:eastAsia="Arial" w:hAnsi="Arial" w:cs="Arial"/>
          <w:color w:val="auto"/>
          <w:sz w:val="22"/>
          <w:szCs w:val="22"/>
        </w:rPr>
      </w:pPr>
      <w:r>
        <w:rPr>
          <w:rFonts w:ascii="Arial" w:eastAsia="Arial" w:hAnsi="Arial" w:cs="Arial"/>
          <w:color w:val="auto"/>
          <w:sz w:val="22"/>
          <w:szCs w:val="22"/>
        </w:rPr>
        <w:lastRenderedPageBreak/>
        <w:t>journals,</w:t>
      </w:r>
      <w:r>
        <w:rPr>
          <w:rFonts w:ascii="Arial" w:eastAsia="Arial" w:hAnsi="Arial" w:cs="Arial"/>
          <w:color w:val="auto"/>
          <w:spacing w:val="-5"/>
          <w:sz w:val="22"/>
          <w:szCs w:val="22"/>
        </w:rPr>
        <w:t xml:space="preserve"> </w:t>
      </w:r>
      <w:r>
        <w:rPr>
          <w:rFonts w:ascii="Arial" w:eastAsia="Arial" w:hAnsi="Arial" w:cs="Arial"/>
          <w:color w:val="auto"/>
          <w:sz w:val="22"/>
          <w:szCs w:val="22"/>
        </w:rPr>
        <w:t>and</w:t>
      </w:r>
      <w:r>
        <w:rPr>
          <w:rFonts w:ascii="Arial" w:eastAsia="Arial" w:hAnsi="Arial" w:cs="Arial"/>
          <w:color w:val="auto"/>
          <w:spacing w:val="-1"/>
          <w:sz w:val="22"/>
          <w:szCs w:val="22"/>
        </w:rPr>
        <w:t xml:space="preserve"> </w:t>
      </w:r>
      <w:r>
        <w:rPr>
          <w:rFonts w:ascii="Arial" w:eastAsia="Arial" w:hAnsi="Arial" w:cs="Arial"/>
          <w:color w:val="auto"/>
          <w:sz w:val="22"/>
          <w:szCs w:val="22"/>
        </w:rPr>
        <w:t>indices.</w:t>
      </w:r>
      <w:r>
        <w:rPr>
          <w:rFonts w:ascii="Arial" w:eastAsia="Arial" w:hAnsi="Arial" w:cs="Arial"/>
          <w:color w:val="auto"/>
          <w:spacing w:val="-5"/>
          <w:sz w:val="22"/>
          <w:szCs w:val="22"/>
        </w:rPr>
        <w:t xml:space="preserve"> </w:t>
      </w:r>
      <w:r>
        <w:rPr>
          <w:rFonts w:ascii="Arial" w:eastAsia="Arial" w:hAnsi="Arial" w:cs="Arial"/>
          <w:color w:val="auto"/>
          <w:sz w:val="22"/>
          <w:szCs w:val="22"/>
        </w:rPr>
        <w:t>Access</w:t>
      </w:r>
      <w:r>
        <w:rPr>
          <w:rFonts w:ascii="Arial" w:eastAsia="Arial" w:hAnsi="Arial" w:cs="Arial"/>
          <w:color w:val="auto"/>
          <w:spacing w:val="-4"/>
          <w:sz w:val="22"/>
          <w:szCs w:val="22"/>
        </w:rPr>
        <w:t xml:space="preserve"> </w:t>
      </w:r>
      <w:r>
        <w:rPr>
          <w:rFonts w:ascii="Arial" w:eastAsia="Arial" w:hAnsi="Arial" w:cs="Arial"/>
          <w:color w:val="auto"/>
          <w:sz w:val="22"/>
          <w:szCs w:val="22"/>
        </w:rPr>
        <w:t>to</w:t>
      </w:r>
      <w:r>
        <w:rPr>
          <w:rFonts w:ascii="Arial" w:eastAsia="Arial" w:hAnsi="Arial" w:cs="Arial"/>
          <w:color w:val="auto"/>
          <w:spacing w:val="-1"/>
          <w:sz w:val="22"/>
          <w:szCs w:val="22"/>
        </w:rPr>
        <w:t xml:space="preserve"> </w:t>
      </w:r>
      <w:r>
        <w:rPr>
          <w:rFonts w:ascii="Arial" w:eastAsia="Arial" w:hAnsi="Arial" w:cs="Arial"/>
          <w:color w:val="auto"/>
          <w:sz w:val="22"/>
          <w:szCs w:val="22"/>
        </w:rPr>
        <w:t>online</w:t>
      </w:r>
      <w:r>
        <w:rPr>
          <w:rFonts w:ascii="Arial" w:eastAsia="Arial" w:hAnsi="Arial" w:cs="Arial"/>
          <w:color w:val="auto"/>
          <w:spacing w:val="-1"/>
          <w:sz w:val="22"/>
          <w:szCs w:val="22"/>
        </w:rPr>
        <w:t xml:space="preserve"> </w:t>
      </w:r>
      <w:r>
        <w:rPr>
          <w:rFonts w:ascii="Arial" w:eastAsia="Arial" w:hAnsi="Arial" w:cs="Arial"/>
          <w:color w:val="auto"/>
          <w:sz w:val="22"/>
          <w:szCs w:val="22"/>
        </w:rPr>
        <w:t>databases</w:t>
      </w:r>
      <w:r>
        <w:rPr>
          <w:rFonts w:ascii="Arial" w:eastAsia="Arial" w:hAnsi="Arial" w:cs="Arial"/>
          <w:color w:val="auto"/>
          <w:spacing w:val="-4"/>
          <w:sz w:val="22"/>
          <w:szCs w:val="22"/>
        </w:rPr>
        <w:t xml:space="preserve"> </w:t>
      </w:r>
      <w:r>
        <w:rPr>
          <w:rFonts w:ascii="Arial" w:eastAsia="Arial" w:hAnsi="Arial" w:cs="Arial"/>
          <w:color w:val="auto"/>
          <w:sz w:val="22"/>
          <w:szCs w:val="22"/>
        </w:rPr>
        <w:t>and</w:t>
      </w:r>
      <w:r>
        <w:rPr>
          <w:rFonts w:ascii="Arial" w:eastAsia="Arial" w:hAnsi="Arial" w:cs="Arial"/>
          <w:color w:val="auto"/>
          <w:spacing w:val="-1"/>
          <w:sz w:val="22"/>
          <w:szCs w:val="22"/>
        </w:rPr>
        <w:t xml:space="preserve"> </w:t>
      </w:r>
      <w:r>
        <w:rPr>
          <w:rFonts w:ascii="Arial" w:eastAsia="Arial" w:hAnsi="Arial" w:cs="Arial"/>
          <w:color w:val="auto"/>
          <w:sz w:val="22"/>
          <w:szCs w:val="22"/>
        </w:rPr>
        <w:t>full-text</w:t>
      </w:r>
      <w:r>
        <w:rPr>
          <w:rFonts w:ascii="Arial" w:eastAsia="Arial" w:hAnsi="Arial" w:cs="Arial"/>
          <w:color w:val="auto"/>
          <w:spacing w:val="-5"/>
          <w:sz w:val="22"/>
          <w:szCs w:val="22"/>
        </w:rPr>
        <w:t xml:space="preserve"> </w:t>
      </w:r>
      <w:r>
        <w:rPr>
          <w:rFonts w:ascii="Arial" w:eastAsia="Arial" w:hAnsi="Arial" w:cs="Arial"/>
          <w:color w:val="auto"/>
          <w:sz w:val="22"/>
          <w:szCs w:val="22"/>
        </w:rPr>
        <w:t>journals</w:t>
      </w:r>
      <w:r>
        <w:rPr>
          <w:rFonts w:ascii="Arial" w:eastAsia="Arial" w:hAnsi="Arial" w:cs="Arial"/>
          <w:color w:val="auto"/>
          <w:spacing w:val="-4"/>
          <w:sz w:val="22"/>
          <w:szCs w:val="22"/>
        </w:rPr>
        <w:t xml:space="preserve"> </w:t>
      </w:r>
      <w:r>
        <w:rPr>
          <w:rFonts w:ascii="Arial" w:eastAsia="Arial" w:hAnsi="Arial" w:cs="Arial"/>
          <w:color w:val="auto"/>
          <w:sz w:val="22"/>
          <w:szCs w:val="22"/>
        </w:rPr>
        <w:t>is</w:t>
      </w:r>
      <w:r>
        <w:rPr>
          <w:rFonts w:ascii="Arial" w:eastAsia="Arial" w:hAnsi="Arial" w:cs="Arial"/>
          <w:color w:val="auto"/>
          <w:spacing w:val="-4"/>
          <w:sz w:val="22"/>
          <w:szCs w:val="22"/>
        </w:rPr>
        <w:t xml:space="preserve"> </w:t>
      </w:r>
      <w:r>
        <w:rPr>
          <w:rFonts w:ascii="Arial" w:eastAsia="Arial" w:hAnsi="Arial" w:cs="Arial"/>
          <w:color w:val="auto"/>
          <w:sz w:val="22"/>
          <w:szCs w:val="22"/>
        </w:rPr>
        <w:t>available</w:t>
      </w:r>
      <w:r>
        <w:rPr>
          <w:rFonts w:ascii="Arial" w:eastAsia="Arial" w:hAnsi="Arial" w:cs="Arial"/>
          <w:color w:val="auto"/>
          <w:spacing w:val="-1"/>
          <w:sz w:val="22"/>
          <w:szCs w:val="22"/>
        </w:rPr>
        <w:t xml:space="preserve"> </w:t>
      </w:r>
      <w:r>
        <w:rPr>
          <w:rFonts w:ascii="Arial" w:eastAsia="Arial" w:hAnsi="Arial" w:cs="Arial"/>
          <w:color w:val="auto"/>
          <w:sz w:val="22"/>
          <w:szCs w:val="22"/>
        </w:rPr>
        <w:t>through</w:t>
      </w:r>
      <w:r>
        <w:rPr>
          <w:rFonts w:ascii="Arial" w:eastAsia="Arial" w:hAnsi="Arial" w:cs="Arial"/>
          <w:color w:val="auto"/>
          <w:spacing w:val="-1"/>
          <w:sz w:val="22"/>
          <w:szCs w:val="22"/>
        </w:rPr>
        <w:t xml:space="preserve"> </w:t>
      </w:r>
      <w:r>
        <w:rPr>
          <w:rFonts w:ascii="Arial" w:eastAsia="Arial" w:hAnsi="Arial" w:cs="Arial"/>
          <w:color w:val="auto"/>
          <w:sz w:val="22"/>
          <w:szCs w:val="22"/>
        </w:rPr>
        <w:t>the Thomas Cooper Library Web page.</w:t>
      </w:r>
    </w:p>
    <w:p w14:paraId="1F105583" w14:textId="77777777" w:rsidR="00752240" w:rsidRDefault="00752240" w:rsidP="00752240">
      <w:pPr>
        <w:widowControl w:val="0"/>
        <w:autoSpaceDE w:val="0"/>
        <w:autoSpaceDN w:val="0"/>
        <w:spacing w:before="245" w:line="230" w:lineRule="auto"/>
        <w:ind w:left="100" w:right="125"/>
        <w:rPr>
          <w:rFonts w:ascii="Arial" w:eastAsia="Arial" w:hAnsi="Arial" w:cs="Arial"/>
          <w:color w:val="auto"/>
          <w:sz w:val="22"/>
          <w:szCs w:val="22"/>
        </w:rPr>
      </w:pPr>
      <w:r>
        <w:rPr>
          <w:rFonts w:ascii="Arial" w:eastAsia="Arial" w:hAnsi="Arial" w:cs="Arial"/>
          <w:b/>
          <w:bCs/>
          <w:color w:val="auto"/>
          <w:sz w:val="22"/>
          <w:szCs w:val="22"/>
          <w:u w:val="single"/>
        </w:rPr>
        <w:t>USC’s Division of Information Technology (</w:t>
      </w:r>
      <w:proofErr w:type="spellStart"/>
      <w:r>
        <w:rPr>
          <w:rFonts w:ascii="Arial" w:eastAsia="Arial" w:hAnsi="Arial" w:cs="Arial"/>
          <w:b/>
          <w:bCs/>
          <w:color w:val="auto"/>
          <w:sz w:val="22"/>
          <w:szCs w:val="22"/>
          <w:u w:val="single"/>
        </w:rPr>
        <w:t>DoIT</w:t>
      </w:r>
      <w:proofErr w:type="spellEnd"/>
      <w:r>
        <w:rPr>
          <w:rFonts w:ascii="Arial" w:eastAsia="Arial" w:hAnsi="Arial" w:cs="Arial"/>
          <w:b/>
          <w:bCs/>
          <w:color w:val="auto"/>
          <w:sz w:val="22"/>
          <w:szCs w:val="22"/>
          <w:u w:val="single"/>
        </w:rPr>
        <w:t>)</w:t>
      </w:r>
      <w:r>
        <w:rPr>
          <w:rFonts w:ascii="Arial" w:eastAsia="Arial" w:hAnsi="Arial" w:cs="Arial"/>
          <w:color w:val="auto"/>
          <w:sz w:val="22"/>
          <w:szCs w:val="22"/>
        </w:rPr>
        <w:t xml:space="preserve">, under the direction of the Vice President for Information Technology and Chief Information Officer, oversees centralized and distributed computing and telecommunications services for academic, research, and administrative use to meet the needs of USC faculty, staff, and students. </w:t>
      </w:r>
      <w:proofErr w:type="spellStart"/>
      <w:r>
        <w:rPr>
          <w:rFonts w:ascii="Arial" w:eastAsia="Arial" w:hAnsi="Arial" w:cs="Arial"/>
          <w:color w:val="auto"/>
          <w:sz w:val="22"/>
          <w:szCs w:val="22"/>
        </w:rPr>
        <w:t>DoIT</w:t>
      </w:r>
      <w:proofErr w:type="spellEnd"/>
      <w:r>
        <w:rPr>
          <w:rFonts w:ascii="Arial" w:eastAsia="Arial" w:hAnsi="Arial" w:cs="Arial"/>
          <w:color w:val="auto"/>
          <w:sz w:val="22"/>
          <w:szCs w:val="22"/>
        </w:rPr>
        <w:t xml:space="preserve">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w:t>
      </w:r>
      <w:proofErr w:type="gramStart"/>
      <w:r>
        <w:rPr>
          <w:rFonts w:ascii="Arial" w:eastAsia="Arial" w:hAnsi="Arial" w:cs="Arial"/>
          <w:color w:val="auto"/>
          <w:sz w:val="22"/>
          <w:szCs w:val="22"/>
        </w:rPr>
        <w:t>, software</w:t>
      </w:r>
      <w:proofErr w:type="gramEnd"/>
      <w:r>
        <w:rPr>
          <w:rFonts w:ascii="Arial" w:eastAsia="Arial" w:hAnsi="Arial" w:cs="Arial"/>
          <w:color w:val="auto"/>
          <w:sz w:val="22"/>
          <w:szCs w:val="22"/>
        </w:rPr>
        <w:t xml:space="preserve"> licensing and distribution, IT planning, applications development and support, and operational</w:t>
      </w:r>
      <w:r>
        <w:rPr>
          <w:rFonts w:ascii="Arial" w:eastAsia="Arial" w:hAnsi="Arial" w:cs="Arial"/>
          <w:color w:val="auto"/>
          <w:spacing w:val="-3"/>
          <w:sz w:val="22"/>
          <w:szCs w:val="22"/>
        </w:rPr>
        <w:t xml:space="preserve"> </w:t>
      </w:r>
      <w:r>
        <w:rPr>
          <w:rFonts w:ascii="Arial" w:eastAsia="Arial" w:hAnsi="Arial" w:cs="Arial"/>
          <w:color w:val="auto"/>
          <w:sz w:val="22"/>
          <w:szCs w:val="22"/>
        </w:rPr>
        <w:t>systems.</w:t>
      </w:r>
      <w:r>
        <w:rPr>
          <w:rFonts w:ascii="Arial" w:eastAsia="Arial" w:hAnsi="Arial" w:cs="Arial"/>
          <w:color w:val="auto"/>
          <w:spacing w:val="-5"/>
          <w:sz w:val="22"/>
          <w:szCs w:val="22"/>
        </w:rPr>
        <w:t xml:space="preserve"> </w:t>
      </w:r>
      <w:r>
        <w:rPr>
          <w:rFonts w:ascii="Arial" w:eastAsia="Arial" w:hAnsi="Arial" w:cs="Arial"/>
          <w:color w:val="auto"/>
          <w:sz w:val="22"/>
          <w:szCs w:val="22"/>
        </w:rPr>
        <w:t>The</w:t>
      </w:r>
      <w:r>
        <w:rPr>
          <w:rFonts w:ascii="Arial" w:eastAsia="Arial" w:hAnsi="Arial" w:cs="Arial"/>
          <w:color w:val="auto"/>
          <w:spacing w:val="-1"/>
          <w:sz w:val="22"/>
          <w:szCs w:val="22"/>
        </w:rPr>
        <w:t xml:space="preserve"> </w:t>
      </w:r>
      <w:r>
        <w:rPr>
          <w:rFonts w:ascii="Arial" w:eastAsia="Arial" w:hAnsi="Arial" w:cs="Arial"/>
          <w:color w:val="auto"/>
          <w:sz w:val="22"/>
          <w:szCs w:val="22"/>
        </w:rPr>
        <w:t>Columbia</w:t>
      </w:r>
      <w:r>
        <w:rPr>
          <w:rFonts w:ascii="Arial" w:eastAsia="Arial" w:hAnsi="Arial" w:cs="Arial"/>
          <w:color w:val="auto"/>
          <w:spacing w:val="-1"/>
          <w:sz w:val="22"/>
          <w:szCs w:val="22"/>
        </w:rPr>
        <w:t xml:space="preserve"> </w:t>
      </w:r>
      <w:r>
        <w:rPr>
          <w:rFonts w:ascii="Arial" w:eastAsia="Arial" w:hAnsi="Arial" w:cs="Arial"/>
          <w:color w:val="auto"/>
          <w:sz w:val="22"/>
          <w:szCs w:val="22"/>
        </w:rPr>
        <w:t>campus</w:t>
      </w:r>
      <w:r>
        <w:rPr>
          <w:rFonts w:ascii="Arial" w:eastAsia="Arial" w:hAnsi="Arial" w:cs="Arial"/>
          <w:color w:val="auto"/>
          <w:spacing w:val="-4"/>
          <w:sz w:val="22"/>
          <w:szCs w:val="22"/>
        </w:rPr>
        <w:t xml:space="preserve"> </w:t>
      </w:r>
      <w:r>
        <w:rPr>
          <w:rFonts w:ascii="Arial" w:eastAsia="Arial" w:hAnsi="Arial" w:cs="Arial"/>
          <w:color w:val="auto"/>
          <w:sz w:val="22"/>
          <w:szCs w:val="22"/>
        </w:rPr>
        <w:t>is</w:t>
      </w:r>
      <w:r>
        <w:rPr>
          <w:rFonts w:ascii="Arial" w:eastAsia="Arial" w:hAnsi="Arial" w:cs="Arial"/>
          <w:color w:val="auto"/>
          <w:spacing w:val="-4"/>
          <w:sz w:val="22"/>
          <w:szCs w:val="22"/>
        </w:rPr>
        <w:t xml:space="preserve"> </w:t>
      </w:r>
      <w:r>
        <w:rPr>
          <w:rFonts w:ascii="Arial" w:eastAsia="Arial" w:hAnsi="Arial" w:cs="Arial"/>
          <w:color w:val="auto"/>
          <w:sz w:val="22"/>
          <w:szCs w:val="22"/>
        </w:rPr>
        <w:t>covered</w:t>
      </w:r>
      <w:r>
        <w:rPr>
          <w:rFonts w:ascii="Arial" w:eastAsia="Arial" w:hAnsi="Arial" w:cs="Arial"/>
          <w:color w:val="auto"/>
          <w:spacing w:val="-1"/>
          <w:sz w:val="22"/>
          <w:szCs w:val="22"/>
        </w:rPr>
        <w:t xml:space="preserve"> </w:t>
      </w:r>
      <w:r>
        <w:rPr>
          <w:rFonts w:ascii="Arial" w:eastAsia="Arial" w:hAnsi="Arial" w:cs="Arial"/>
          <w:color w:val="auto"/>
          <w:sz w:val="22"/>
          <w:szCs w:val="22"/>
        </w:rPr>
        <w:t>by</w:t>
      </w:r>
      <w:r>
        <w:rPr>
          <w:rFonts w:ascii="Arial" w:eastAsia="Arial" w:hAnsi="Arial" w:cs="Arial"/>
          <w:color w:val="auto"/>
          <w:spacing w:val="-4"/>
          <w:sz w:val="22"/>
          <w:szCs w:val="22"/>
        </w:rPr>
        <w:t xml:space="preserve"> </w:t>
      </w:r>
      <w:r>
        <w:rPr>
          <w:rFonts w:ascii="Arial" w:eastAsia="Arial" w:hAnsi="Arial" w:cs="Arial"/>
          <w:color w:val="auto"/>
          <w:sz w:val="22"/>
          <w:szCs w:val="22"/>
        </w:rPr>
        <w:t>wireless</w:t>
      </w:r>
      <w:r>
        <w:rPr>
          <w:rFonts w:ascii="Arial" w:eastAsia="Arial" w:hAnsi="Arial" w:cs="Arial"/>
          <w:color w:val="auto"/>
          <w:spacing w:val="-4"/>
          <w:sz w:val="22"/>
          <w:szCs w:val="22"/>
        </w:rPr>
        <w:t xml:space="preserve"> </w:t>
      </w:r>
      <w:r>
        <w:rPr>
          <w:rFonts w:ascii="Arial" w:eastAsia="Arial" w:hAnsi="Arial" w:cs="Arial"/>
          <w:color w:val="auto"/>
          <w:sz w:val="22"/>
          <w:szCs w:val="22"/>
        </w:rPr>
        <w:t>service. USC</w:t>
      </w:r>
      <w:r>
        <w:rPr>
          <w:rFonts w:ascii="Arial" w:eastAsia="Arial" w:hAnsi="Arial" w:cs="Arial"/>
          <w:color w:val="auto"/>
          <w:spacing w:val="-2"/>
          <w:sz w:val="22"/>
          <w:szCs w:val="22"/>
        </w:rPr>
        <w:t xml:space="preserve"> </w:t>
      </w:r>
      <w:r>
        <w:rPr>
          <w:rFonts w:ascii="Arial" w:eastAsia="Arial" w:hAnsi="Arial" w:cs="Arial"/>
          <w:color w:val="auto"/>
          <w:sz w:val="22"/>
          <w:szCs w:val="22"/>
        </w:rPr>
        <w:t>has</w:t>
      </w:r>
      <w:r>
        <w:rPr>
          <w:rFonts w:ascii="Arial" w:eastAsia="Arial" w:hAnsi="Arial" w:cs="Arial"/>
          <w:color w:val="auto"/>
          <w:spacing w:val="-4"/>
          <w:sz w:val="22"/>
          <w:szCs w:val="22"/>
        </w:rPr>
        <w:t xml:space="preserve"> </w:t>
      </w:r>
      <w:r>
        <w:rPr>
          <w:rFonts w:ascii="Arial" w:eastAsia="Arial" w:hAnsi="Arial" w:cs="Arial"/>
          <w:color w:val="auto"/>
          <w:sz w:val="22"/>
          <w:szCs w:val="22"/>
        </w:rPr>
        <w:t>a</w:t>
      </w:r>
      <w:r>
        <w:rPr>
          <w:rFonts w:ascii="Arial" w:eastAsia="Arial" w:hAnsi="Arial" w:cs="Arial"/>
          <w:color w:val="auto"/>
          <w:spacing w:val="-1"/>
          <w:sz w:val="22"/>
          <w:szCs w:val="22"/>
        </w:rPr>
        <w:t xml:space="preserve"> </w:t>
      </w:r>
      <w:r>
        <w:rPr>
          <w:rFonts w:ascii="Arial" w:eastAsia="Arial" w:hAnsi="Arial" w:cs="Arial"/>
          <w:color w:val="auto"/>
          <w:sz w:val="22"/>
          <w:szCs w:val="22"/>
        </w:rPr>
        <w:t>licensing agreement with Microsoft that includes</w:t>
      </w:r>
      <w:r>
        <w:rPr>
          <w:rFonts w:ascii="Arial" w:eastAsia="Arial" w:hAnsi="Arial" w:cs="Arial"/>
          <w:color w:val="auto"/>
          <w:spacing w:val="-2"/>
          <w:sz w:val="22"/>
          <w:szCs w:val="22"/>
        </w:rPr>
        <w:t xml:space="preserve"> </w:t>
      </w:r>
      <w:r>
        <w:rPr>
          <w:rFonts w:ascii="Arial" w:eastAsia="Arial" w:hAnsi="Arial" w:cs="Arial"/>
          <w:color w:val="auto"/>
          <w:sz w:val="22"/>
          <w:szCs w:val="22"/>
        </w:rPr>
        <w:t>5TB of secure cloud storage space for every faculty and staff member on OneDrive. Microsoft has signed legal agreements with the University that hold them liable for the security and protection of data stored on OneDrive.</w:t>
      </w:r>
      <w:r>
        <w:rPr>
          <w:rFonts w:ascii="Arial" w:eastAsia="Arial" w:hAnsi="Arial" w:cs="Arial"/>
          <w:color w:val="auto"/>
          <w:spacing w:val="40"/>
          <w:sz w:val="22"/>
          <w:szCs w:val="22"/>
        </w:rPr>
        <w:t xml:space="preserve"> </w:t>
      </w:r>
      <w:r>
        <w:rPr>
          <w:rFonts w:ascii="Arial" w:eastAsia="Arial" w:hAnsi="Arial" w:cs="Arial"/>
          <w:color w:val="auto"/>
          <w:sz w:val="22"/>
          <w:szCs w:val="22"/>
        </w:rPr>
        <w:t>OneDrive provides USC researchers</w:t>
      </w:r>
      <w:r>
        <w:rPr>
          <w:rFonts w:ascii="Arial" w:eastAsia="Arial" w:hAnsi="Arial" w:cs="Arial"/>
          <w:color w:val="auto"/>
          <w:spacing w:val="-1"/>
          <w:sz w:val="22"/>
          <w:szCs w:val="22"/>
        </w:rPr>
        <w:t xml:space="preserve"> </w:t>
      </w:r>
      <w:r>
        <w:rPr>
          <w:rFonts w:ascii="Arial" w:eastAsia="Arial" w:hAnsi="Arial" w:cs="Arial"/>
          <w:color w:val="auto"/>
          <w:sz w:val="22"/>
          <w:szCs w:val="22"/>
        </w:rPr>
        <w:t>with the capability</w:t>
      </w:r>
      <w:r>
        <w:rPr>
          <w:rFonts w:ascii="Arial" w:eastAsia="Arial" w:hAnsi="Arial" w:cs="Arial"/>
          <w:color w:val="auto"/>
          <w:spacing w:val="-1"/>
          <w:sz w:val="22"/>
          <w:szCs w:val="22"/>
        </w:rPr>
        <w:t xml:space="preserve"> </w:t>
      </w:r>
      <w:r>
        <w:rPr>
          <w:rFonts w:ascii="Arial" w:eastAsia="Arial" w:hAnsi="Arial" w:cs="Arial"/>
          <w:color w:val="auto"/>
          <w:sz w:val="22"/>
          <w:szCs w:val="22"/>
        </w:rPr>
        <w:t>to share data and</w:t>
      </w:r>
      <w:r>
        <w:rPr>
          <w:rFonts w:ascii="Arial" w:eastAsia="Arial" w:hAnsi="Arial" w:cs="Arial"/>
          <w:color w:val="auto"/>
          <w:spacing w:val="-3"/>
          <w:sz w:val="22"/>
          <w:szCs w:val="22"/>
        </w:rPr>
        <w:t xml:space="preserve"> </w:t>
      </w:r>
      <w:r>
        <w:rPr>
          <w:rFonts w:ascii="Arial" w:eastAsia="Arial" w:hAnsi="Arial" w:cs="Arial"/>
          <w:color w:val="auto"/>
          <w:sz w:val="22"/>
          <w:szCs w:val="22"/>
        </w:rPr>
        <w:t>results</w:t>
      </w:r>
      <w:r>
        <w:rPr>
          <w:rFonts w:ascii="Arial" w:eastAsia="Arial" w:hAnsi="Arial" w:cs="Arial"/>
          <w:color w:val="auto"/>
          <w:spacing w:val="-1"/>
          <w:sz w:val="22"/>
          <w:szCs w:val="22"/>
        </w:rPr>
        <w:t xml:space="preserve"> </w:t>
      </w:r>
      <w:r>
        <w:rPr>
          <w:rFonts w:ascii="Arial" w:eastAsia="Arial" w:hAnsi="Arial" w:cs="Arial"/>
          <w:color w:val="auto"/>
          <w:sz w:val="22"/>
          <w:szCs w:val="22"/>
        </w:rPr>
        <w:t>with external</w:t>
      </w:r>
      <w:r>
        <w:rPr>
          <w:rFonts w:ascii="Arial" w:eastAsia="Arial" w:hAnsi="Arial" w:cs="Arial"/>
          <w:color w:val="auto"/>
          <w:spacing w:val="-5"/>
          <w:sz w:val="22"/>
          <w:szCs w:val="22"/>
        </w:rPr>
        <w:t xml:space="preserve"> </w:t>
      </w:r>
      <w:r>
        <w:rPr>
          <w:rFonts w:ascii="Arial" w:eastAsia="Arial" w:hAnsi="Arial" w:cs="Arial"/>
          <w:color w:val="auto"/>
          <w:sz w:val="22"/>
          <w:szCs w:val="22"/>
        </w:rPr>
        <w:t>partners</w:t>
      </w:r>
      <w:r>
        <w:rPr>
          <w:rFonts w:ascii="Arial" w:eastAsia="Arial" w:hAnsi="Arial" w:cs="Arial"/>
          <w:color w:val="auto"/>
          <w:spacing w:val="-1"/>
          <w:sz w:val="22"/>
          <w:szCs w:val="22"/>
        </w:rPr>
        <w:t xml:space="preserve"> </w:t>
      </w:r>
      <w:r>
        <w:rPr>
          <w:rFonts w:ascii="Arial" w:eastAsia="Arial" w:hAnsi="Arial" w:cs="Arial"/>
          <w:color w:val="auto"/>
          <w:sz w:val="22"/>
          <w:szCs w:val="22"/>
        </w:rPr>
        <w:t>by</w:t>
      </w:r>
      <w:r>
        <w:rPr>
          <w:rFonts w:ascii="Arial" w:eastAsia="Arial" w:hAnsi="Arial" w:cs="Arial"/>
          <w:color w:val="auto"/>
          <w:spacing w:val="-1"/>
          <w:sz w:val="22"/>
          <w:szCs w:val="22"/>
        </w:rPr>
        <w:t xml:space="preserve"> </w:t>
      </w:r>
      <w:r>
        <w:rPr>
          <w:rFonts w:ascii="Arial" w:eastAsia="Arial" w:hAnsi="Arial" w:cs="Arial"/>
          <w:color w:val="auto"/>
          <w:sz w:val="22"/>
          <w:szCs w:val="22"/>
        </w:rPr>
        <w:t>emailing</w:t>
      </w:r>
      <w:r>
        <w:rPr>
          <w:rFonts w:ascii="Arial" w:eastAsia="Arial" w:hAnsi="Arial" w:cs="Arial"/>
          <w:color w:val="auto"/>
          <w:spacing w:val="-3"/>
          <w:sz w:val="22"/>
          <w:szCs w:val="22"/>
        </w:rPr>
        <w:t xml:space="preserve"> </w:t>
      </w:r>
      <w:r>
        <w:rPr>
          <w:rFonts w:ascii="Arial" w:eastAsia="Arial" w:hAnsi="Arial" w:cs="Arial"/>
          <w:color w:val="auto"/>
          <w:sz w:val="22"/>
          <w:szCs w:val="22"/>
        </w:rPr>
        <w:t>them a link to securely download the data.</w:t>
      </w:r>
    </w:p>
    <w:p w14:paraId="50AD3D7C" w14:textId="538F64E3" w:rsidR="00752240" w:rsidRDefault="00752240" w:rsidP="00752240">
      <w:pPr>
        <w:pStyle w:val="Heading1"/>
        <w:spacing w:before="237"/>
        <w:rPr>
          <w:rFonts w:ascii="Arial" w:hAnsi="Arial" w:cs="Arial"/>
          <w:b/>
          <w:bCs/>
          <w:color w:val="auto"/>
          <w:sz w:val="26"/>
          <w:szCs w:val="26"/>
        </w:rPr>
      </w:pPr>
      <w:r>
        <w:rPr>
          <w:rFonts w:ascii="Arial" w:hAnsi="Arial" w:cs="Arial"/>
          <w:b/>
          <w:bCs/>
          <w:color w:val="auto"/>
          <w:sz w:val="26"/>
          <w:szCs w:val="26"/>
        </w:rPr>
        <w:t>The Darla Moore School of Business (DMSB)</w:t>
      </w:r>
    </w:p>
    <w:bookmarkEnd w:id="2"/>
    <w:p w14:paraId="211C8F0C" w14:textId="77777777" w:rsidR="00752240" w:rsidRDefault="00752240" w:rsidP="00752240"/>
    <w:p w14:paraId="5FA88065" w14:textId="26668687" w:rsidR="00752240" w:rsidRPr="005703AF" w:rsidRDefault="00752240" w:rsidP="005703AF">
      <w:pPr>
        <w:rPr>
          <w:rFonts w:ascii="Arial" w:hAnsi="Arial" w:cs="Arial"/>
          <w:bCs/>
          <w:sz w:val="22"/>
          <w:szCs w:val="22"/>
        </w:rPr>
      </w:pPr>
      <w:bookmarkStart w:id="4" w:name="_Hlk171425220"/>
      <w:r>
        <w:rPr>
          <w:rFonts w:ascii="Arial" w:hAnsi="Arial" w:cs="Arial"/>
          <w:b/>
          <w:sz w:val="22"/>
          <w:szCs w:val="22"/>
          <w:u w:val="single"/>
        </w:rPr>
        <w:t>Darla Moore School of Business (DMSB).</w:t>
      </w:r>
      <w:r>
        <w:rPr>
          <w:rFonts w:ascii="Arial" w:hAnsi="Arial" w:cs="Arial"/>
          <w:b/>
          <w:sz w:val="22"/>
          <w:szCs w:val="22"/>
        </w:rPr>
        <w:t xml:space="preserve"> </w:t>
      </w:r>
      <w:r w:rsidR="005703AF" w:rsidRPr="005703AF">
        <w:rPr>
          <w:rFonts w:ascii="Arial" w:hAnsi="Arial" w:cs="Arial"/>
          <w:bCs/>
          <w:sz w:val="22"/>
          <w:szCs w:val="22"/>
        </w:rPr>
        <w:t>Founded in 1919, the Moore School has a history of innovative educational leadership, blending academic preparation with real-world experience through internships, consulting projects, study abroad programs and entrepreneurial opportunities. The Moore School has grown into a thriving site of academic excellence with an enrollment of more than 5,500 undergraduate students and more than 800 graduate students.</w:t>
      </w:r>
      <w:r w:rsidR="005703AF" w:rsidRPr="005703AF">
        <w:t xml:space="preserve"> </w:t>
      </w:r>
      <w:r w:rsidR="005703AF" w:rsidRPr="005703AF">
        <w:rPr>
          <w:rFonts w:ascii="Arial" w:hAnsi="Arial" w:cs="Arial"/>
          <w:bCs/>
          <w:sz w:val="22"/>
          <w:szCs w:val="22"/>
        </w:rPr>
        <w:t xml:space="preserve">Known worldwide for its top-ranked programs in international business, the Moore School is home to a world-class faculty and </w:t>
      </w:r>
      <w:r w:rsidR="000A71A0">
        <w:rPr>
          <w:rFonts w:ascii="Arial" w:hAnsi="Arial" w:cs="Arial"/>
          <w:bCs/>
          <w:sz w:val="22"/>
          <w:szCs w:val="22"/>
        </w:rPr>
        <w:t xml:space="preserve">more than 10 </w:t>
      </w:r>
      <w:r w:rsidR="005703AF" w:rsidRPr="005703AF">
        <w:rPr>
          <w:rFonts w:ascii="Arial" w:hAnsi="Arial" w:cs="Arial"/>
          <w:bCs/>
          <w:sz w:val="22"/>
          <w:szCs w:val="22"/>
        </w:rPr>
        <w:t>major research centers</w:t>
      </w:r>
      <w:r w:rsidR="005703AF">
        <w:rPr>
          <w:rFonts w:ascii="Arial" w:hAnsi="Arial" w:cs="Arial"/>
          <w:bCs/>
          <w:sz w:val="22"/>
          <w:szCs w:val="22"/>
        </w:rPr>
        <w:t xml:space="preserve">. </w:t>
      </w:r>
      <w:r w:rsidR="005703AF" w:rsidRPr="005703AF">
        <w:rPr>
          <w:rFonts w:ascii="Arial" w:hAnsi="Arial" w:cs="Arial"/>
          <w:bCs/>
          <w:sz w:val="22"/>
          <w:szCs w:val="22"/>
        </w:rPr>
        <w:t>In 1998, the school was named for South Carolina native Darla Moore, making the University of South Carolina the first major university to name its business school after a woman.</w:t>
      </w:r>
      <w:r w:rsidR="00090DBF" w:rsidRPr="00090DBF">
        <w:t xml:space="preserve"> </w:t>
      </w:r>
      <w:r w:rsidR="00090DBF">
        <w:rPr>
          <w:rFonts w:ascii="Arial" w:hAnsi="Arial" w:cs="Arial"/>
          <w:bCs/>
          <w:sz w:val="22"/>
          <w:szCs w:val="22"/>
        </w:rPr>
        <w:t>DMSB</w:t>
      </w:r>
      <w:r w:rsidR="00090DBF" w:rsidRPr="00090DBF">
        <w:rPr>
          <w:rFonts w:ascii="Arial" w:hAnsi="Arial" w:cs="Arial"/>
          <w:bCs/>
          <w:sz w:val="22"/>
          <w:szCs w:val="22"/>
        </w:rPr>
        <w:t xml:space="preserve"> internationally recognized faculty is composed of more than 150 teachers, scholars and practitioners whose expertise encompasses the full spectrum of business disciplines.</w:t>
      </w:r>
      <w:r w:rsidR="0071659C">
        <w:rPr>
          <w:rFonts w:ascii="Arial" w:hAnsi="Arial" w:cs="Arial"/>
          <w:bCs/>
          <w:sz w:val="22"/>
          <w:szCs w:val="22"/>
        </w:rPr>
        <w:t xml:space="preserve"> </w:t>
      </w:r>
      <w:r w:rsidR="005703AF" w:rsidRPr="005703AF">
        <w:rPr>
          <w:rFonts w:ascii="Arial" w:hAnsi="Arial" w:cs="Arial"/>
          <w:bCs/>
          <w:sz w:val="22"/>
          <w:szCs w:val="22"/>
        </w:rPr>
        <w:t xml:space="preserve">Based at USC’s main campus in Columbia, </w:t>
      </w:r>
      <w:r w:rsidR="005703AF">
        <w:rPr>
          <w:rFonts w:ascii="Arial" w:hAnsi="Arial" w:cs="Arial"/>
          <w:bCs/>
          <w:sz w:val="22"/>
          <w:szCs w:val="22"/>
        </w:rPr>
        <w:t>DMSB</w:t>
      </w:r>
      <w:r w:rsidR="005703AF" w:rsidRPr="005703AF">
        <w:rPr>
          <w:rFonts w:ascii="Arial" w:hAnsi="Arial" w:cs="Arial"/>
          <w:bCs/>
          <w:sz w:val="22"/>
          <w:szCs w:val="22"/>
        </w:rPr>
        <w:t xml:space="preserve"> is ranked by both U.S. News and World Report and </w:t>
      </w:r>
      <w:r w:rsidR="005703AF">
        <w:rPr>
          <w:rFonts w:ascii="Arial" w:hAnsi="Arial" w:cs="Arial"/>
          <w:bCs/>
          <w:sz w:val="22"/>
          <w:szCs w:val="22"/>
        </w:rPr>
        <w:t>Gartner</w:t>
      </w:r>
      <w:r w:rsidR="005703AF" w:rsidRPr="005703AF">
        <w:rPr>
          <w:rFonts w:ascii="Arial" w:hAnsi="Arial" w:cs="Arial"/>
          <w:bCs/>
          <w:sz w:val="22"/>
          <w:szCs w:val="22"/>
        </w:rPr>
        <w:t>. The Moore School is committed to educating leaders in global business and to playing a central role in the economic growth of the state by bringing the world to South Carolina and South Carolina to the world.</w:t>
      </w:r>
      <w:r w:rsidR="0071659C">
        <w:rPr>
          <w:rFonts w:ascii="Arial" w:hAnsi="Arial" w:cs="Arial"/>
          <w:bCs/>
          <w:sz w:val="22"/>
          <w:szCs w:val="22"/>
        </w:rPr>
        <w:t xml:space="preserve"> DMSB’s core values include excellence, integrity, teamwork, and resilience.</w:t>
      </w:r>
    </w:p>
    <w:p w14:paraId="5E529601" w14:textId="77777777" w:rsidR="00752240" w:rsidRDefault="00752240" w:rsidP="00752240">
      <w:pPr>
        <w:rPr>
          <w:rFonts w:ascii="Arial" w:hAnsi="Arial" w:cs="Arial"/>
          <w:sz w:val="22"/>
          <w:szCs w:val="22"/>
          <w:u w:val="single"/>
        </w:rPr>
      </w:pPr>
    </w:p>
    <w:p w14:paraId="2151931C" w14:textId="3751EFDB" w:rsidR="00752240" w:rsidRPr="004F7E55" w:rsidRDefault="00752240" w:rsidP="00160534">
      <w:pPr>
        <w:rPr>
          <w:rFonts w:ascii="Arial" w:hAnsi="Arial" w:cs="Arial"/>
          <w:bCs/>
          <w:sz w:val="22"/>
          <w:szCs w:val="22"/>
        </w:rPr>
      </w:pPr>
      <w:r>
        <w:rPr>
          <w:rFonts w:ascii="Arial" w:hAnsi="Arial" w:cs="Arial"/>
          <w:b/>
          <w:sz w:val="22"/>
          <w:szCs w:val="22"/>
          <w:u w:val="single"/>
        </w:rPr>
        <w:t>DMSB Degree Programs.</w:t>
      </w:r>
      <w:r w:rsidR="004F7E55">
        <w:rPr>
          <w:rFonts w:ascii="Arial" w:hAnsi="Arial" w:cs="Arial"/>
          <w:bCs/>
          <w:sz w:val="22"/>
          <w:szCs w:val="22"/>
        </w:rPr>
        <w:t xml:space="preserve"> </w:t>
      </w:r>
      <w:r w:rsidR="00DA2915">
        <w:rPr>
          <w:rFonts w:ascii="Arial" w:hAnsi="Arial" w:cs="Arial"/>
          <w:bCs/>
          <w:sz w:val="22"/>
          <w:szCs w:val="22"/>
        </w:rPr>
        <w:t xml:space="preserve">DMSB offers an array of degree programs at the doctorate, master, and undergraduate levels in addition to several graduate certificate programs and dual degrees. </w:t>
      </w:r>
      <w:r w:rsidR="00DA2915" w:rsidRPr="005D7747">
        <w:rPr>
          <w:rFonts w:ascii="Arial" w:hAnsi="Arial" w:cs="Arial"/>
          <w:b/>
          <w:sz w:val="22"/>
          <w:szCs w:val="22"/>
          <w:u w:val="single"/>
        </w:rPr>
        <w:t>Doctoral degrees</w:t>
      </w:r>
      <w:r w:rsidR="00DA2915">
        <w:rPr>
          <w:rFonts w:ascii="Arial" w:hAnsi="Arial" w:cs="Arial"/>
          <w:bCs/>
          <w:sz w:val="22"/>
          <w:szCs w:val="22"/>
        </w:rPr>
        <w:t xml:space="preserve"> include Doctor of Philosophy in the following disciplines: Accounting,</w:t>
      </w:r>
      <w:r w:rsidR="008A2AFB">
        <w:rPr>
          <w:rFonts w:ascii="Arial" w:hAnsi="Arial" w:cs="Arial"/>
          <w:bCs/>
          <w:sz w:val="22"/>
          <w:szCs w:val="22"/>
        </w:rPr>
        <w:t xml:space="preserve"> Business Administration, Economics, Finance, Human Resources, International Business, International Finance, Consumer Behavior, Marketing Analysis, and Operations and Supply Chain. </w:t>
      </w:r>
      <w:r w:rsidR="008A2AFB" w:rsidRPr="005D7747">
        <w:rPr>
          <w:rFonts w:ascii="Arial" w:hAnsi="Arial" w:cs="Arial"/>
          <w:b/>
          <w:sz w:val="22"/>
          <w:szCs w:val="22"/>
          <w:u w:val="single"/>
        </w:rPr>
        <w:t>Master degrees</w:t>
      </w:r>
      <w:r w:rsidR="008A2AFB">
        <w:rPr>
          <w:rFonts w:ascii="Arial" w:hAnsi="Arial" w:cs="Arial"/>
          <w:bCs/>
          <w:sz w:val="22"/>
          <w:szCs w:val="22"/>
        </w:rPr>
        <w:t xml:space="preserve"> available in the following disciplines: Master of Accountancy, Master of Business Administration (MBA), International MBA, Professional MBA, Master of Science (MS) in Business Analytics, Master of Arts (</w:t>
      </w:r>
      <w:proofErr w:type="gramStart"/>
      <w:r w:rsidR="008A2AFB">
        <w:rPr>
          <w:rFonts w:ascii="Arial" w:hAnsi="Arial" w:cs="Arial"/>
          <w:bCs/>
          <w:sz w:val="22"/>
          <w:szCs w:val="22"/>
        </w:rPr>
        <w:t>MA )</w:t>
      </w:r>
      <w:proofErr w:type="gramEnd"/>
      <w:r w:rsidR="008A2AFB">
        <w:rPr>
          <w:rFonts w:ascii="Arial" w:hAnsi="Arial" w:cs="Arial"/>
          <w:bCs/>
          <w:sz w:val="22"/>
          <w:szCs w:val="22"/>
        </w:rPr>
        <w:t xml:space="preserve"> in Economics, Human Resources, and International Business. Accelerated </w:t>
      </w:r>
      <w:proofErr w:type="gramStart"/>
      <w:r w:rsidR="008A2AFB">
        <w:rPr>
          <w:rFonts w:ascii="Arial" w:hAnsi="Arial" w:cs="Arial"/>
          <w:bCs/>
          <w:sz w:val="22"/>
          <w:szCs w:val="22"/>
        </w:rPr>
        <w:t>Master</w:t>
      </w:r>
      <w:proofErr w:type="gramEnd"/>
      <w:r w:rsidR="008A2AFB">
        <w:rPr>
          <w:rFonts w:ascii="Arial" w:hAnsi="Arial" w:cs="Arial"/>
          <w:bCs/>
          <w:sz w:val="22"/>
          <w:szCs w:val="22"/>
        </w:rPr>
        <w:t xml:space="preserve"> degrees are offered in Accounting, Human Resources, and International Business. </w:t>
      </w:r>
      <w:r w:rsidR="005D7747" w:rsidRPr="00160534">
        <w:rPr>
          <w:rFonts w:ascii="Arial" w:hAnsi="Arial" w:cs="Arial"/>
          <w:b/>
          <w:sz w:val="22"/>
          <w:szCs w:val="22"/>
          <w:u w:val="single"/>
        </w:rPr>
        <w:t>Dual degrees</w:t>
      </w:r>
      <w:r w:rsidR="005D7747">
        <w:rPr>
          <w:rFonts w:ascii="Arial" w:hAnsi="Arial" w:cs="Arial"/>
          <w:bCs/>
          <w:sz w:val="22"/>
          <w:szCs w:val="22"/>
        </w:rPr>
        <w:t xml:space="preserve"> are offered in the following disciplines: </w:t>
      </w:r>
      <w:r w:rsidR="00160534">
        <w:rPr>
          <w:rFonts w:ascii="Arial" w:hAnsi="Arial" w:cs="Arial"/>
          <w:bCs/>
          <w:sz w:val="22"/>
          <w:szCs w:val="22"/>
        </w:rPr>
        <w:t xml:space="preserve">Juris Doctor (JD)/MBA and JD/International MBA. </w:t>
      </w:r>
      <w:proofErr w:type="gramStart"/>
      <w:r w:rsidR="00160534" w:rsidRPr="00160534">
        <w:rPr>
          <w:rFonts w:ascii="Arial" w:hAnsi="Arial" w:cs="Arial"/>
          <w:b/>
          <w:sz w:val="22"/>
          <w:szCs w:val="22"/>
          <w:u w:val="single"/>
        </w:rPr>
        <w:t>Undergraduate</w:t>
      </w:r>
      <w:proofErr w:type="gramEnd"/>
      <w:r w:rsidR="00160534" w:rsidRPr="00160534">
        <w:rPr>
          <w:rFonts w:ascii="Arial" w:hAnsi="Arial" w:cs="Arial"/>
          <w:b/>
          <w:sz w:val="22"/>
          <w:szCs w:val="22"/>
          <w:u w:val="single"/>
        </w:rPr>
        <w:t xml:space="preserve"> degrees </w:t>
      </w:r>
      <w:proofErr w:type="gramStart"/>
      <w:r w:rsidR="00160534" w:rsidRPr="00160534">
        <w:rPr>
          <w:rFonts w:ascii="Arial" w:hAnsi="Arial" w:cs="Arial"/>
          <w:b/>
          <w:sz w:val="22"/>
          <w:szCs w:val="22"/>
          <w:u w:val="single"/>
        </w:rPr>
        <w:t>include:</w:t>
      </w:r>
      <w:proofErr w:type="gramEnd"/>
      <w:r w:rsidR="00160534">
        <w:rPr>
          <w:rFonts w:ascii="Arial" w:hAnsi="Arial" w:cs="Arial"/>
          <w:bCs/>
          <w:sz w:val="22"/>
          <w:szCs w:val="22"/>
        </w:rPr>
        <w:t xml:space="preserve"> Accounting, Economics, Entrepreneurship, Finance, Human Resources, International Business, Management, Marketing, Operations and Supply Chain, Real Estate, and Risk Management and Insurance. Undergraduate DMSB minors </w:t>
      </w:r>
      <w:proofErr w:type="gramStart"/>
      <w:r w:rsidR="00160534">
        <w:rPr>
          <w:rFonts w:ascii="Arial" w:hAnsi="Arial" w:cs="Arial"/>
          <w:bCs/>
          <w:sz w:val="22"/>
          <w:szCs w:val="22"/>
        </w:rPr>
        <w:t>include:</w:t>
      </w:r>
      <w:proofErr w:type="gramEnd"/>
      <w:r w:rsidR="00160534">
        <w:rPr>
          <w:rFonts w:ascii="Arial" w:hAnsi="Arial" w:cs="Arial"/>
          <w:bCs/>
          <w:sz w:val="22"/>
          <w:szCs w:val="22"/>
        </w:rPr>
        <w:t xml:space="preserve"> Business, Economics, Risk Management and Insurance, and </w:t>
      </w:r>
      <w:proofErr w:type="gramStart"/>
      <w:r w:rsidR="00160534">
        <w:rPr>
          <w:rFonts w:ascii="Arial" w:hAnsi="Arial" w:cs="Arial"/>
          <w:bCs/>
          <w:sz w:val="22"/>
          <w:szCs w:val="22"/>
        </w:rPr>
        <w:t>a concentration</w:t>
      </w:r>
      <w:proofErr w:type="gramEnd"/>
      <w:r w:rsidR="00160534">
        <w:rPr>
          <w:rFonts w:ascii="Arial" w:hAnsi="Arial" w:cs="Arial"/>
          <w:bCs/>
          <w:sz w:val="22"/>
          <w:szCs w:val="22"/>
        </w:rPr>
        <w:t xml:space="preserve"> in Sustainability in Business. </w:t>
      </w:r>
      <w:r w:rsidR="00160534" w:rsidRPr="00160534">
        <w:rPr>
          <w:rFonts w:ascii="Arial" w:hAnsi="Arial" w:cs="Arial"/>
          <w:b/>
          <w:sz w:val="22"/>
          <w:szCs w:val="22"/>
          <w:u w:val="single"/>
        </w:rPr>
        <w:t>Graduate certificate</w:t>
      </w:r>
      <w:r w:rsidR="00160534">
        <w:rPr>
          <w:rFonts w:ascii="Arial" w:hAnsi="Arial" w:cs="Arial"/>
          <w:bCs/>
          <w:sz w:val="22"/>
          <w:szCs w:val="22"/>
        </w:rPr>
        <w:t xml:space="preserve"> </w:t>
      </w:r>
      <w:r w:rsidR="00160534">
        <w:rPr>
          <w:rFonts w:ascii="Arial" w:hAnsi="Arial" w:cs="Arial"/>
          <w:bCs/>
          <w:sz w:val="22"/>
          <w:szCs w:val="22"/>
        </w:rPr>
        <w:lastRenderedPageBreak/>
        <w:t>programs include:</w:t>
      </w:r>
      <w:r w:rsidR="00160534" w:rsidRPr="00160534">
        <w:t xml:space="preserve"> </w:t>
      </w:r>
      <w:r w:rsidR="00160534" w:rsidRPr="00160534">
        <w:rPr>
          <w:rFonts w:ascii="Arial" w:hAnsi="Arial" w:cs="Arial"/>
          <w:bCs/>
          <w:sz w:val="22"/>
          <w:szCs w:val="22"/>
        </w:rPr>
        <w:t xml:space="preserve">Business </w:t>
      </w:r>
      <w:proofErr w:type="spellStart"/>
      <w:proofErr w:type="gramStart"/>
      <w:r w:rsidR="00160534" w:rsidRPr="00160534">
        <w:rPr>
          <w:rFonts w:ascii="Arial" w:hAnsi="Arial" w:cs="Arial"/>
          <w:bCs/>
          <w:sz w:val="22"/>
          <w:szCs w:val="22"/>
        </w:rPr>
        <w:t>Analytics</w:t>
      </w:r>
      <w:r w:rsidR="00160534">
        <w:rPr>
          <w:rFonts w:ascii="Arial" w:hAnsi="Arial" w:cs="Arial"/>
          <w:bCs/>
          <w:sz w:val="22"/>
          <w:szCs w:val="22"/>
        </w:rPr>
        <w:t>,</w:t>
      </w:r>
      <w:r w:rsidR="00160534" w:rsidRPr="00160534">
        <w:rPr>
          <w:rFonts w:ascii="Arial" w:hAnsi="Arial" w:cs="Arial"/>
          <w:bCs/>
          <w:sz w:val="22"/>
          <w:szCs w:val="22"/>
        </w:rPr>
        <w:t>Cybersecurity</w:t>
      </w:r>
      <w:proofErr w:type="spellEnd"/>
      <w:proofErr w:type="gramEnd"/>
      <w:r w:rsidR="00160534" w:rsidRPr="00160534">
        <w:rPr>
          <w:rFonts w:ascii="Arial" w:hAnsi="Arial" w:cs="Arial"/>
          <w:bCs/>
          <w:sz w:val="22"/>
          <w:szCs w:val="22"/>
        </w:rPr>
        <w:t xml:space="preserve"> Management</w:t>
      </w:r>
      <w:r w:rsidR="00160534">
        <w:rPr>
          <w:rFonts w:ascii="Arial" w:hAnsi="Arial" w:cs="Arial"/>
          <w:bCs/>
          <w:sz w:val="22"/>
          <w:szCs w:val="22"/>
        </w:rPr>
        <w:t xml:space="preserve">, </w:t>
      </w:r>
      <w:r w:rsidR="00160534" w:rsidRPr="00160534">
        <w:rPr>
          <w:rFonts w:ascii="Arial" w:hAnsi="Arial" w:cs="Arial"/>
          <w:bCs/>
          <w:sz w:val="22"/>
          <w:szCs w:val="22"/>
        </w:rPr>
        <w:t>Enterprise Resource Planning Systems</w:t>
      </w:r>
      <w:r w:rsidR="00160534">
        <w:rPr>
          <w:rFonts w:ascii="Arial" w:hAnsi="Arial" w:cs="Arial"/>
          <w:bCs/>
          <w:sz w:val="22"/>
          <w:szCs w:val="22"/>
        </w:rPr>
        <w:t xml:space="preserve">, </w:t>
      </w:r>
      <w:r w:rsidR="00160534" w:rsidRPr="00160534">
        <w:rPr>
          <w:rFonts w:ascii="Arial" w:hAnsi="Arial" w:cs="Arial"/>
          <w:bCs/>
          <w:sz w:val="22"/>
          <w:szCs w:val="22"/>
        </w:rPr>
        <w:t>Global Strategy</w:t>
      </w:r>
      <w:r w:rsidR="00160534">
        <w:rPr>
          <w:rFonts w:ascii="Arial" w:hAnsi="Arial" w:cs="Arial"/>
          <w:bCs/>
          <w:sz w:val="22"/>
          <w:szCs w:val="22"/>
        </w:rPr>
        <w:t xml:space="preserve">, </w:t>
      </w:r>
      <w:r w:rsidR="00160534" w:rsidRPr="00160534">
        <w:rPr>
          <w:rFonts w:ascii="Arial" w:hAnsi="Arial" w:cs="Arial"/>
          <w:bCs/>
          <w:sz w:val="22"/>
          <w:szCs w:val="22"/>
        </w:rPr>
        <w:t>International Finance</w:t>
      </w:r>
      <w:r w:rsidR="00160534">
        <w:rPr>
          <w:rFonts w:ascii="Arial" w:hAnsi="Arial" w:cs="Arial"/>
          <w:bCs/>
          <w:sz w:val="22"/>
          <w:szCs w:val="22"/>
        </w:rPr>
        <w:t xml:space="preserve">, </w:t>
      </w:r>
      <w:r w:rsidR="00160534" w:rsidRPr="00160534">
        <w:rPr>
          <w:rFonts w:ascii="Arial" w:hAnsi="Arial" w:cs="Arial"/>
          <w:bCs/>
          <w:sz w:val="22"/>
          <w:szCs w:val="22"/>
        </w:rPr>
        <w:t>International Market Development</w:t>
      </w:r>
      <w:r w:rsidR="00160534">
        <w:rPr>
          <w:rFonts w:ascii="Arial" w:hAnsi="Arial" w:cs="Arial"/>
          <w:bCs/>
          <w:sz w:val="22"/>
          <w:szCs w:val="22"/>
        </w:rPr>
        <w:t xml:space="preserve">, </w:t>
      </w:r>
      <w:r w:rsidR="00160534" w:rsidRPr="00160534">
        <w:rPr>
          <w:rFonts w:ascii="Arial" w:hAnsi="Arial" w:cs="Arial"/>
          <w:bCs/>
          <w:sz w:val="22"/>
          <w:szCs w:val="22"/>
        </w:rPr>
        <w:t>Strategic Innovation</w:t>
      </w:r>
      <w:r w:rsidR="00160534">
        <w:rPr>
          <w:rFonts w:ascii="Arial" w:hAnsi="Arial" w:cs="Arial"/>
          <w:bCs/>
          <w:sz w:val="22"/>
          <w:szCs w:val="22"/>
        </w:rPr>
        <w:t xml:space="preserve">, and </w:t>
      </w:r>
      <w:r w:rsidR="00160534" w:rsidRPr="00160534">
        <w:rPr>
          <w:rFonts w:ascii="Arial" w:hAnsi="Arial" w:cs="Arial"/>
          <w:bCs/>
          <w:sz w:val="22"/>
          <w:szCs w:val="22"/>
        </w:rPr>
        <w:t>Sustainability in Business</w:t>
      </w:r>
      <w:r w:rsidR="00160534">
        <w:rPr>
          <w:rFonts w:ascii="Arial" w:hAnsi="Arial" w:cs="Arial"/>
          <w:bCs/>
          <w:sz w:val="22"/>
          <w:szCs w:val="22"/>
        </w:rPr>
        <w:t>.</w:t>
      </w:r>
      <w:r w:rsidR="00E04443">
        <w:rPr>
          <w:rFonts w:ascii="Arial" w:hAnsi="Arial" w:cs="Arial"/>
          <w:bCs/>
          <w:sz w:val="22"/>
          <w:szCs w:val="22"/>
        </w:rPr>
        <w:t xml:space="preserve"> DMSB also offers courses and training in executive education.</w:t>
      </w:r>
    </w:p>
    <w:p w14:paraId="7146E60A" w14:textId="77777777" w:rsidR="00752240" w:rsidRDefault="00752240" w:rsidP="00752240">
      <w:pPr>
        <w:ind w:firstLine="720"/>
        <w:rPr>
          <w:rFonts w:ascii="Arial" w:hAnsi="Arial" w:cs="Arial"/>
          <w:sz w:val="22"/>
          <w:szCs w:val="22"/>
        </w:rPr>
      </w:pPr>
    </w:p>
    <w:p w14:paraId="47F4066B" w14:textId="12326904" w:rsidR="00752240" w:rsidRPr="00A97FF6" w:rsidRDefault="00752240" w:rsidP="00752240">
      <w:pPr>
        <w:rPr>
          <w:rFonts w:ascii="Arial" w:hAnsi="Arial" w:cs="Arial"/>
          <w:bCs/>
          <w:color w:val="auto"/>
          <w:sz w:val="22"/>
          <w:szCs w:val="22"/>
        </w:rPr>
      </w:pPr>
      <w:r w:rsidRPr="00A97FF6">
        <w:rPr>
          <w:rFonts w:ascii="Arial" w:hAnsi="Arial" w:cs="Arial"/>
          <w:b/>
          <w:color w:val="auto"/>
          <w:sz w:val="22"/>
          <w:szCs w:val="22"/>
          <w:u w:val="single"/>
        </w:rPr>
        <w:t>DMSB Departments.</w:t>
      </w:r>
      <w:r w:rsidRPr="00A97FF6">
        <w:rPr>
          <w:rFonts w:ascii="Arial" w:hAnsi="Arial" w:cs="Arial"/>
          <w:b/>
          <w:color w:val="auto"/>
          <w:sz w:val="22"/>
          <w:szCs w:val="22"/>
        </w:rPr>
        <w:t xml:space="preserve"> </w:t>
      </w:r>
      <w:r w:rsidR="00A97FF6">
        <w:rPr>
          <w:rFonts w:ascii="Arial" w:hAnsi="Arial" w:cs="Arial"/>
          <w:bCs/>
          <w:color w:val="auto"/>
          <w:sz w:val="22"/>
          <w:szCs w:val="22"/>
        </w:rPr>
        <w:t xml:space="preserve">The DMSB contains seven academic departments: Accounting, Economics, Finance, Sonoco International Business, Management, Management Science, and Marketing. </w:t>
      </w:r>
    </w:p>
    <w:p w14:paraId="77A70937" w14:textId="77777777" w:rsidR="00752240" w:rsidRDefault="00752240" w:rsidP="00752240">
      <w:pPr>
        <w:rPr>
          <w:rFonts w:ascii="Arial" w:hAnsi="Arial" w:cs="Arial"/>
          <w:b/>
          <w:sz w:val="22"/>
          <w:szCs w:val="22"/>
        </w:rPr>
      </w:pPr>
    </w:p>
    <w:p w14:paraId="1D55AD3D" w14:textId="07EFE136" w:rsidR="00E04443" w:rsidRPr="00E04443" w:rsidRDefault="00E04443" w:rsidP="00E04443">
      <w:pPr>
        <w:rPr>
          <w:rStyle w:val="scxw196903210"/>
          <w:rFonts w:ascii="Arial" w:eastAsiaTheme="majorEastAsia" w:hAnsi="Arial" w:cs="Arial"/>
          <w:sz w:val="22"/>
          <w:szCs w:val="22"/>
          <w:shd w:val="clear" w:color="auto" w:fill="FFFFFF"/>
        </w:rPr>
      </w:pPr>
      <w:r>
        <w:rPr>
          <w:rStyle w:val="normaltextrun"/>
          <w:rFonts w:ascii="Arial" w:eastAsiaTheme="majorEastAsia" w:hAnsi="Arial" w:cs="Arial"/>
          <w:b/>
          <w:bCs/>
          <w:sz w:val="22"/>
          <w:szCs w:val="22"/>
          <w:u w:val="single"/>
          <w:shd w:val="clear" w:color="auto" w:fill="FFFFFF"/>
        </w:rPr>
        <w:t>Access, Opportunity, and Community Engagement</w:t>
      </w:r>
      <w:r w:rsidR="00752240">
        <w:rPr>
          <w:rStyle w:val="scxw196903210"/>
          <w:rFonts w:ascii="Arial" w:eastAsiaTheme="majorEastAsia" w:hAnsi="Arial" w:cs="Arial"/>
          <w:sz w:val="22"/>
          <w:szCs w:val="22"/>
          <w:u w:val="single"/>
          <w:shd w:val="clear" w:color="auto" w:fill="FFFFFF"/>
        </w:rPr>
        <w:t>.</w:t>
      </w:r>
      <w:r w:rsidR="00752240">
        <w:rPr>
          <w:rStyle w:val="scxw196903210"/>
          <w:rFonts w:ascii="Arial" w:eastAsiaTheme="majorEastAsia" w:hAnsi="Arial" w:cs="Arial"/>
          <w:sz w:val="22"/>
          <w:szCs w:val="22"/>
          <w:shd w:val="clear" w:color="auto" w:fill="FFFFFF"/>
        </w:rPr>
        <w:t xml:space="preserve"> </w:t>
      </w:r>
      <w:r>
        <w:rPr>
          <w:rStyle w:val="scxw196903210"/>
          <w:rFonts w:ascii="Arial" w:eastAsiaTheme="majorEastAsia" w:hAnsi="Arial" w:cs="Arial"/>
          <w:sz w:val="22"/>
          <w:szCs w:val="22"/>
          <w:shd w:val="clear" w:color="auto" w:fill="FFFFFF"/>
        </w:rPr>
        <w:t xml:space="preserve">The </w:t>
      </w:r>
      <w:r w:rsidRPr="00E04443">
        <w:rPr>
          <w:rStyle w:val="scxw196903210"/>
          <w:rFonts w:ascii="Arial" w:eastAsiaTheme="majorEastAsia" w:hAnsi="Arial" w:cs="Arial"/>
          <w:sz w:val="22"/>
          <w:szCs w:val="22"/>
          <w:shd w:val="clear" w:color="auto" w:fill="FFFFFF"/>
        </w:rPr>
        <w:t xml:space="preserve">Moore School </w:t>
      </w:r>
      <w:r>
        <w:rPr>
          <w:rStyle w:val="scxw196903210"/>
          <w:rFonts w:ascii="Arial" w:eastAsiaTheme="majorEastAsia" w:hAnsi="Arial" w:cs="Arial"/>
          <w:sz w:val="22"/>
          <w:szCs w:val="22"/>
          <w:shd w:val="clear" w:color="auto" w:fill="FFFFFF"/>
        </w:rPr>
        <w:t>is</w:t>
      </w:r>
      <w:r w:rsidRPr="00E04443">
        <w:rPr>
          <w:rStyle w:val="scxw196903210"/>
          <w:rFonts w:ascii="Arial" w:eastAsiaTheme="majorEastAsia" w:hAnsi="Arial" w:cs="Arial"/>
          <w:sz w:val="22"/>
          <w:szCs w:val="22"/>
          <w:shd w:val="clear" w:color="auto" w:fill="FFFFFF"/>
        </w:rPr>
        <w:t xml:space="preserve"> commit</w:t>
      </w:r>
      <w:r>
        <w:rPr>
          <w:rStyle w:val="scxw196903210"/>
          <w:rFonts w:ascii="Arial" w:eastAsiaTheme="majorEastAsia" w:hAnsi="Arial" w:cs="Arial"/>
          <w:sz w:val="22"/>
          <w:szCs w:val="22"/>
          <w:shd w:val="clear" w:color="auto" w:fill="FFFFFF"/>
        </w:rPr>
        <w:t xml:space="preserve">ted to </w:t>
      </w:r>
      <w:r w:rsidRPr="00E04443">
        <w:rPr>
          <w:rStyle w:val="scxw196903210"/>
          <w:rFonts w:ascii="Arial" w:eastAsiaTheme="majorEastAsia" w:hAnsi="Arial" w:cs="Arial"/>
          <w:sz w:val="22"/>
          <w:szCs w:val="22"/>
          <w:shd w:val="clear" w:color="auto" w:fill="FFFFFF"/>
        </w:rPr>
        <w:t>creating a lasting impact through education, fostering a community that values access, and providing opportunities through active community engagement. Aligned with core values of excellence and teamwork, these principles serve as the foundation of</w:t>
      </w:r>
      <w:r>
        <w:rPr>
          <w:rStyle w:val="scxw196903210"/>
          <w:rFonts w:ascii="Arial" w:eastAsiaTheme="majorEastAsia" w:hAnsi="Arial" w:cs="Arial"/>
          <w:sz w:val="22"/>
          <w:szCs w:val="22"/>
          <w:shd w:val="clear" w:color="auto" w:fill="FFFFFF"/>
        </w:rPr>
        <w:t xml:space="preserve"> the school’s </w:t>
      </w:r>
      <w:r w:rsidRPr="00E04443">
        <w:rPr>
          <w:rStyle w:val="scxw196903210"/>
          <w:rFonts w:ascii="Arial" w:eastAsiaTheme="majorEastAsia" w:hAnsi="Arial" w:cs="Arial"/>
          <w:sz w:val="22"/>
          <w:szCs w:val="22"/>
          <w:shd w:val="clear" w:color="auto" w:fill="FFFFFF"/>
        </w:rPr>
        <w:t>dedication to the success of students, faculty and staff.</w:t>
      </w:r>
      <w:r>
        <w:rPr>
          <w:rStyle w:val="scxw196903210"/>
          <w:rFonts w:ascii="Arial" w:eastAsiaTheme="majorEastAsia" w:hAnsi="Arial" w:cs="Arial"/>
          <w:sz w:val="22"/>
          <w:szCs w:val="22"/>
          <w:shd w:val="clear" w:color="auto" w:fill="FFFFFF"/>
        </w:rPr>
        <w:t xml:space="preserve"> The </w:t>
      </w:r>
      <w:proofErr w:type="gramStart"/>
      <w:r>
        <w:rPr>
          <w:rStyle w:val="scxw196903210"/>
          <w:rFonts w:ascii="Arial" w:eastAsiaTheme="majorEastAsia" w:hAnsi="Arial" w:cs="Arial"/>
          <w:sz w:val="22"/>
          <w:szCs w:val="22"/>
          <w:shd w:val="clear" w:color="auto" w:fill="FFFFFF"/>
        </w:rPr>
        <w:t>School</w:t>
      </w:r>
      <w:proofErr w:type="gramEnd"/>
      <w:r w:rsidRPr="00E04443">
        <w:rPr>
          <w:rStyle w:val="scxw196903210"/>
          <w:rFonts w:ascii="Arial" w:eastAsiaTheme="majorEastAsia" w:hAnsi="Arial" w:cs="Arial"/>
          <w:sz w:val="22"/>
          <w:szCs w:val="22"/>
          <w:shd w:val="clear" w:color="auto" w:fill="FFFFFF"/>
        </w:rPr>
        <w:t xml:space="preserve"> prioritize</w:t>
      </w:r>
      <w:r>
        <w:rPr>
          <w:rStyle w:val="scxw196903210"/>
          <w:rFonts w:ascii="Arial" w:eastAsiaTheme="majorEastAsia" w:hAnsi="Arial" w:cs="Arial"/>
          <w:sz w:val="22"/>
          <w:szCs w:val="22"/>
          <w:shd w:val="clear" w:color="auto" w:fill="FFFFFF"/>
        </w:rPr>
        <w:t>s</w:t>
      </w:r>
      <w:r w:rsidRPr="00E04443">
        <w:rPr>
          <w:rStyle w:val="scxw196903210"/>
          <w:rFonts w:ascii="Arial" w:eastAsiaTheme="majorEastAsia" w:hAnsi="Arial" w:cs="Arial"/>
          <w:sz w:val="22"/>
          <w:szCs w:val="22"/>
          <w:shd w:val="clear" w:color="auto" w:fill="FFFFFF"/>
        </w:rPr>
        <w:t xml:space="preserve"> respect for every individual and embrace</w:t>
      </w:r>
      <w:r>
        <w:rPr>
          <w:rStyle w:val="scxw196903210"/>
          <w:rFonts w:ascii="Arial" w:eastAsiaTheme="majorEastAsia" w:hAnsi="Arial" w:cs="Arial"/>
          <w:sz w:val="22"/>
          <w:szCs w:val="22"/>
          <w:shd w:val="clear" w:color="auto" w:fill="FFFFFF"/>
        </w:rPr>
        <w:t>s</w:t>
      </w:r>
      <w:r w:rsidRPr="00E04443">
        <w:rPr>
          <w:rStyle w:val="scxw196903210"/>
          <w:rFonts w:ascii="Arial" w:eastAsiaTheme="majorEastAsia" w:hAnsi="Arial" w:cs="Arial"/>
          <w:sz w:val="22"/>
          <w:szCs w:val="22"/>
          <w:shd w:val="clear" w:color="auto" w:fill="FFFFFF"/>
        </w:rPr>
        <w:t xml:space="preserve"> varied perspectives as the cornerstones of collaboration. </w:t>
      </w:r>
      <w:r>
        <w:rPr>
          <w:rStyle w:val="scxw196903210"/>
          <w:rFonts w:ascii="Arial" w:eastAsiaTheme="majorEastAsia" w:hAnsi="Arial" w:cs="Arial"/>
          <w:sz w:val="22"/>
          <w:szCs w:val="22"/>
          <w:shd w:val="clear" w:color="auto" w:fill="FFFFFF"/>
        </w:rPr>
        <w:t>F</w:t>
      </w:r>
      <w:r w:rsidRPr="00E04443">
        <w:rPr>
          <w:rStyle w:val="scxw196903210"/>
          <w:rFonts w:ascii="Arial" w:eastAsiaTheme="majorEastAsia" w:hAnsi="Arial" w:cs="Arial"/>
          <w:sz w:val="22"/>
          <w:szCs w:val="22"/>
          <w:shd w:val="clear" w:color="auto" w:fill="FFFFFF"/>
        </w:rPr>
        <w:t>aculty, staff and students bring a wealth of experiences, making them invaluable assets to our community. The Moore School strives to create an environment where everyone is not just valued but has equal opportunities to succeed, including providing opportunities specifically for South Carolinians.</w:t>
      </w:r>
    </w:p>
    <w:p w14:paraId="3BB3932F" w14:textId="77777777" w:rsidR="00A10216" w:rsidRDefault="00A10216" w:rsidP="00752240">
      <w:pPr>
        <w:ind w:firstLine="720"/>
        <w:rPr>
          <w:rFonts w:ascii="Arial" w:hAnsi="Arial" w:cs="Arial"/>
          <w:sz w:val="22"/>
          <w:szCs w:val="22"/>
        </w:rPr>
      </w:pPr>
    </w:p>
    <w:p w14:paraId="23A69343" w14:textId="2E2AC879" w:rsidR="00752240" w:rsidRPr="000F31B3" w:rsidRDefault="00752240" w:rsidP="000F31B3">
      <w:pPr>
        <w:rPr>
          <w:rFonts w:ascii="Arial" w:hAnsi="Arial" w:cs="Arial"/>
          <w:bCs/>
          <w:sz w:val="22"/>
          <w:szCs w:val="22"/>
        </w:rPr>
      </w:pPr>
      <w:r>
        <w:rPr>
          <w:rFonts w:ascii="Arial" w:hAnsi="Arial" w:cs="Arial"/>
          <w:b/>
          <w:sz w:val="22"/>
          <w:szCs w:val="22"/>
          <w:u w:val="single"/>
        </w:rPr>
        <w:t xml:space="preserve">DMSB </w:t>
      </w:r>
      <w:r w:rsidR="000F31B3">
        <w:rPr>
          <w:rFonts w:ascii="Arial" w:hAnsi="Arial" w:cs="Arial"/>
          <w:b/>
          <w:sz w:val="22"/>
          <w:szCs w:val="22"/>
          <w:u w:val="single"/>
        </w:rPr>
        <w:t>Division of Research (DOR)</w:t>
      </w:r>
      <w:r>
        <w:rPr>
          <w:rFonts w:ascii="Arial" w:hAnsi="Arial" w:cs="Arial"/>
          <w:b/>
          <w:sz w:val="22"/>
          <w:szCs w:val="22"/>
          <w:u w:val="single"/>
        </w:rPr>
        <w:t>.</w:t>
      </w:r>
      <w:r w:rsidR="000F31B3">
        <w:rPr>
          <w:rFonts w:ascii="Arial" w:hAnsi="Arial" w:cs="Arial"/>
          <w:bCs/>
          <w:sz w:val="22"/>
          <w:szCs w:val="22"/>
        </w:rPr>
        <w:t xml:space="preserve"> </w:t>
      </w:r>
      <w:r w:rsidR="000F31B3" w:rsidRPr="000F31B3">
        <w:rPr>
          <w:rFonts w:ascii="Arial" w:hAnsi="Arial" w:cs="Arial"/>
          <w:bCs/>
          <w:sz w:val="22"/>
          <w:szCs w:val="22"/>
        </w:rPr>
        <w:t>The Division of Research</w:t>
      </w:r>
      <w:r w:rsidR="000F31B3">
        <w:rPr>
          <w:rFonts w:ascii="Arial" w:hAnsi="Arial" w:cs="Arial"/>
          <w:bCs/>
          <w:sz w:val="22"/>
          <w:szCs w:val="22"/>
        </w:rPr>
        <w:t xml:space="preserve"> (DOR)</w:t>
      </w:r>
      <w:r w:rsidR="000F31B3" w:rsidRPr="000F31B3">
        <w:rPr>
          <w:rFonts w:ascii="Arial" w:hAnsi="Arial" w:cs="Arial"/>
          <w:bCs/>
          <w:sz w:val="22"/>
          <w:szCs w:val="22"/>
        </w:rPr>
        <w:t xml:space="preserve"> at the</w:t>
      </w:r>
      <w:r w:rsidR="000F31B3">
        <w:rPr>
          <w:rFonts w:ascii="Arial" w:hAnsi="Arial" w:cs="Arial"/>
          <w:bCs/>
          <w:sz w:val="22"/>
          <w:szCs w:val="22"/>
        </w:rPr>
        <w:t xml:space="preserve"> DMSB</w:t>
      </w:r>
      <w:r w:rsidR="000F31B3" w:rsidRPr="000F31B3">
        <w:rPr>
          <w:rFonts w:ascii="Arial" w:hAnsi="Arial" w:cs="Arial"/>
          <w:bCs/>
          <w:sz w:val="22"/>
          <w:szCs w:val="22"/>
        </w:rPr>
        <w:t xml:space="preserve"> supports the research programs and facilitates the research efforts of the school's faculty. The division also reaches beyond the academic environment into the public and private sectors of the state of South Carolina. By conducting applied practical research on timely business and economic topics, the division has become a recognized center of expertise on issues associated with the state's economy.</w:t>
      </w:r>
      <w:r w:rsidR="000F31B3">
        <w:rPr>
          <w:rFonts w:ascii="Arial" w:hAnsi="Arial" w:cs="Arial"/>
          <w:b/>
          <w:sz w:val="22"/>
          <w:szCs w:val="22"/>
        </w:rPr>
        <w:t xml:space="preserve"> </w:t>
      </w:r>
      <w:r w:rsidR="000F31B3">
        <w:rPr>
          <w:rFonts w:ascii="Arial" w:hAnsi="Arial" w:cs="Arial"/>
          <w:bCs/>
          <w:sz w:val="22"/>
          <w:szCs w:val="22"/>
        </w:rPr>
        <w:t xml:space="preserve">Basic functions of this division </w:t>
      </w:r>
      <w:proofErr w:type="gramStart"/>
      <w:r w:rsidR="000F31B3">
        <w:rPr>
          <w:rFonts w:ascii="Arial" w:hAnsi="Arial" w:cs="Arial"/>
          <w:bCs/>
          <w:sz w:val="22"/>
          <w:szCs w:val="22"/>
        </w:rPr>
        <w:t>include:</w:t>
      </w:r>
      <w:proofErr w:type="gramEnd"/>
      <w:r w:rsidR="000F31B3">
        <w:rPr>
          <w:rFonts w:ascii="Arial" w:hAnsi="Arial" w:cs="Arial"/>
          <w:bCs/>
          <w:sz w:val="22"/>
          <w:szCs w:val="22"/>
        </w:rPr>
        <w:t xml:space="preserve"> </w:t>
      </w:r>
      <w:proofErr w:type="gramStart"/>
      <w:r w:rsidR="000F31B3">
        <w:rPr>
          <w:rFonts w:ascii="Arial" w:hAnsi="Arial" w:cs="Arial"/>
          <w:bCs/>
          <w:sz w:val="22"/>
          <w:szCs w:val="22"/>
        </w:rPr>
        <w:t>provide</w:t>
      </w:r>
      <w:proofErr w:type="gramEnd"/>
      <w:r w:rsidR="000F31B3">
        <w:rPr>
          <w:rFonts w:ascii="Arial" w:hAnsi="Arial" w:cs="Arial"/>
          <w:bCs/>
          <w:sz w:val="22"/>
          <w:szCs w:val="22"/>
        </w:rPr>
        <w:t xml:space="preserve"> current data and information, maintain a bank of statistics, sponsor the Annual Economic Outlook Conference, and facilitate faculty research. </w:t>
      </w:r>
      <w:r w:rsidR="000F31B3" w:rsidRPr="000F31B3">
        <w:rPr>
          <w:rFonts w:ascii="Arial" w:hAnsi="Arial" w:cs="Arial"/>
          <w:bCs/>
          <w:sz w:val="22"/>
          <w:szCs w:val="22"/>
        </w:rPr>
        <w:t xml:space="preserve">The DOR provides research </w:t>
      </w:r>
      <w:proofErr w:type="gramStart"/>
      <w:r w:rsidR="000F31B3" w:rsidRPr="000F31B3">
        <w:rPr>
          <w:rFonts w:ascii="Arial" w:hAnsi="Arial" w:cs="Arial"/>
          <w:bCs/>
          <w:sz w:val="22"/>
          <w:szCs w:val="22"/>
        </w:rPr>
        <w:t>functions</w:t>
      </w:r>
      <w:proofErr w:type="gramEnd"/>
      <w:r w:rsidR="000F31B3" w:rsidRPr="000F31B3">
        <w:rPr>
          <w:rFonts w:ascii="Arial" w:hAnsi="Arial" w:cs="Arial"/>
          <w:bCs/>
          <w:sz w:val="22"/>
          <w:szCs w:val="22"/>
        </w:rPr>
        <w:t xml:space="preserve"> not easily performed by individual faculty, such as collaboration with other global institutions and organizations. Such research efforts focus on economic impact studies and survey research.</w:t>
      </w:r>
      <w:r w:rsidR="000F31B3">
        <w:rPr>
          <w:rFonts w:ascii="Arial" w:hAnsi="Arial" w:cs="Arial"/>
          <w:bCs/>
          <w:sz w:val="22"/>
          <w:szCs w:val="22"/>
        </w:rPr>
        <w:t xml:space="preserve"> </w:t>
      </w:r>
      <w:r w:rsidR="000F31B3" w:rsidRPr="000F31B3">
        <w:rPr>
          <w:rFonts w:ascii="Arial" w:hAnsi="Arial" w:cs="Arial"/>
          <w:bCs/>
          <w:sz w:val="22"/>
          <w:szCs w:val="22"/>
        </w:rPr>
        <w:t>The D</w:t>
      </w:r>
      <w:r w:rsidR="000F31B3">
        <w:rPr>
          <w:rFonts w:ascii="Arial" w:hAnsi="Arial" w:cs="Arial"/>
          <w:bCs/>
          <w:sz w:val="22"/>
          <w:szCs w:val="22"/>
        </w:rPr>
        <w:t>OR</w:t>
      </w:r>
      <w:r w:rsidR="000F31B3" w:rsidRPr="000F31B3">
        <w:rPr>
          <w:rFonts w:ascii="Arial" w:hAnsi="Arial" w:cs="Arial"/>
          <w:bCs/>
          <w:sz w:val="22"/>
          <w:szCs w:val="22"/>
        </w:rPr>
        <w:t xml:space="preserve"> also </w:t>
      </w:r>
      <w:proofErr w:type="gramStart"/>
      <w:r w:rsidR="000F31B3" w:rsidRPr="000F31B3">
        <w:rPr>
          <w:rFonts w:ascii="Arial" w:hAnsi="Arial" w:cs="Arial"/>
          <w:bCs/>
          <w:sz w:val="22"/>
          <w:szCs w:val="22"/>
        </w:rPr>
        <w:t>provides assistance to</w:t>
      </w:r>
      <w:proofErr w:type="gramEnd"/>
      <w:r w:rsidR="000F31B3" w:rsidRPr="000F31B3">
        <w:rPr>
          <w:rFonts w:ascii="Arial" w:hAnsi="Arial" w:cs="Arial"/>
          <w:bCs/>
          <w:sz w:val="22"/>
          <w:szCs w:val="22"/>
        </w:rPr>
        <w:t xml:space="preserve"> faculty of the Moore School so that maximum advantage can be taken of their research strengths. This assistance is two-pronged. First, the division helps faculty develop proposals for funding by external agencies. Second, it coordinates internal research funding through such activities as the Research Fellows Program and UofSC-Business Partnership Foundation Research Grants.</w:t>
      </w:r>
      <w:r w:rsidR="000F31B3">
        <w:rPr>
          <w:rFonts w:ascii="Arial" w:hAnsi="Arial" w:cs="Arial"/>
          <w:bCs/>
          <w:sz w:val="22"/>
          <w:szCs w:val="22"/>
        </w:rPr>
        <w:t xml:space="preserve"> </w:t>
      </w:r>
    </w:p>
    <w:p w14:paraId="486C2950" w14:textId="77777777" w:rsidR="00752240" w:rsidRDefault="00752240" w:rsidP="00752240">
      <w:pPr>
        <w:rPr>
          <w:rFonts w:ascii="Arial" w:hAnsi="Arial" w:cs="Arial"/>
          <w:sz w:val="22"/>
          <w:szCs w:val="22"/>
        </w:rPr>
      </w:pPr>
    </w:p>
    <w:p w14:paraId="7BFBC726" w14:textId="6DFF8D99" w:rsidR="003662DA" w:rsidRDefault="003662DA" w:rsidP="00DF308C">
      <w:pPr>
        <w:rPr>
          <w:rFonts w:ascii="Arial" w:hAnsi="Arial" w:cs="Arial"/>
          <w:sz w:val="22"/>
          <w:szCs w:val="22"/>
        </w:rPr>
      </w:pPr>
      <w:r>
        <w:rPr>
          <w:rFonts w:ascii="Arial" w:hAnsi="Arial" w:cs="Arial"/>
          <w:b/>
          <w:sz w:val="22"/>
          <w:szCs w:val="22"/>
          <w:u w:val="single"/>
        </w:rPr>
        <w:t>The Moore School Building</w:t>
      </w:r>
      <w:r w:rsidR="00752240">
        <w:rPr>
          <w:rFonts w:ascii="Arial" w:hAnsi="Arial" w:cs="Arial"/>
          <w:b/>
          <w:sz w:val="22"/>
          <w:szCs w:val="22"/>
          <w:u w:val="single"/>
        </w:rPr>
        <w:t>.</w:t>
      </w:r>
      <w:r w:rsidR="00752240">
        <w:rPr>
          <w:rFonts w:ascii="Arial" w:hAnsi="Arial" w:cs="Arial"/>
          <w:b/>
          <w:sz w:val="22"/>
          <w:szCs w:val="22"/>
        </w:rPr>
        <w:t xml:space="preserve"> </w:t>
      </w:r>
      <w:r w:rsidR="00752240">
        <w:rPr>
          <w:rFonts w:ascii="Arial" w:hAnsi="Arial" w:cs="Arial"/>
          <w:sz w:val="22"/>
          <w:szCs w:val="22"/>
        </w:rPr>
        <w:t xml:space="preserve"> </w:t>
      </w:r>
      <w:r>
        <w:rPr>
          <w:rFonts w:ascii="Arial" w:hAnsi="Arial" w:cs="Arial"/>
          <w:sz w:val="22"/>
          <w:szCs w:val="22"/>
        </w:rPr>
        <w:t>The Moore School Building contains five levels. Level 1 serves as the learning floor where u</w:t>
      </w:r>
      <w:r w:rsidRPr="003662DA">
        <w:rPr>
          <w:rFonts w:ascii="Arial" w:hAnsi="Arial" w:cs="Arial"/>
          <w:sz w:val="22"/>
          <w:szCs w:val="22"/>
        </w:rPr>
        <w:t>ndergraduate and graduate classes are held, which features a 500-seat lecture and performance hall, a 250-seat lecture hall and 29 additional classrooms of varying sizes. This level includes classrooms in eight different configurations to allow for maximum flexibility to meet a variety of teaching needs.</w:t>
      </w:r>
      <w:r w:rsidR="00DF308C">
        <w:rPr>
          <w:rFonts w:ascii="Arial" w:hAnsi="Arial" w:cs="Arial"/>
          <w:sz w:val="22"/>
          <w:szCs w:val="22"/>
        </w:rPr>
        <w:t xml:space="preserve"> Level 2, the Greene Street level features </w:t>
      </w:r>
      <w:r w:rsidR="00DF308C" w:rsidRPr="00DF308C">
        <w:rPr>
          <w:rFonts w:ascii="Arial" w:hAnsi="Arial" w:cs="Arial"/>
          <w:sz w:val="22"/>
          <w:szCs w:val="22"/>
        </w:rPr>
        <w:t>a welcome center, a cafe, a computer lab, a graduate lounge, the Dr. Olin S. Pugh Trading Room, with its colorful stock ticker that can be seen from Greene Street, the Dominion Energy Study Commons, the Charles S. Way Jr. Palmetto Court and multiple public and private spaces designed for collaborative learning</w:t>
      </w:r>
      <w:r w:rsidR="00DF308C">
        <w:rPr>
          <w:rFonts w:ascii="Arial" w:hAnsi="Arial" w:cs="Arial"/>
          <w:sz w:val="22"/>
          <w:szCs w:val="22"/>
        </w:rPr>
        <w:t xml:space="preserve">. </w:t>
      </w:r>
      <w:r w:rsidR="00DF308C" w:rsidRPr="00DF308C">
        <w:rPr>
          <w:rFonts w:ascii="Arial" w:hAnsi="Arial" w:cs="Arial"/>
          <w:sz w:val="22"/>
          <w:szCs w:val="22"/>
        </w:rPr>
        <w:t>This level is also home to the Moore School’s Office of Career Management and Center for Business Communication.</w:t>
      </w:r>
      <w:r w:rsidR="00DF308C">
        <w:rPr>
          <w:rFonts w:ascii="Arial" w:hAnsi="Arial" w:cs="Arial"/>
          <w:sz w:val="22"/>
          <w:szCs w:val="22"/>
        </w:rPr>
        <w:t xml:space="preserve"> The third level is home to the Center for Executive Education featuring</w:t>
      </w:r>
      <w:r w:rsidR="00DF308C" w:rsidRPr="00DF308C">
        <w:rPr>
          <w:rFonts w:ascii="Arial" w:hAnsi="Arial" w:cs="Arial"/>
          <w:sz w:val="22"/>
          <w:szCs w:val="22"/>
        </w:rPr>
        <w:t xml:space="preserve"> a working lounge, two conference rooms, two reconfigurable classrooms and two tiered classrooms that use the latest telepresence technology to connect members of</w:t>
      </w:r>
      <w:r w:rsidR="00DF308C">
        <w:rPr>
          <w:rFonts w:ascii="Arial" w:hAnsi="Arial" w:cs="Arial"/>
          <w:sz w:val="22"/>
          <w:szCs w:val="22"/>
        </w:rPr>
        <w:t xml:space="preserve"> </w:t>
      </w:r>
      <w:r w:rsidR="00DF308C" w:rsidRPr="00DF308C">
        <w:rPr>
          <w:rFonts w:ascii="Arial" w:hAnsi="Arial" w:cs="Arial"/>
          <w:sz w:val="22"/>
          <w:szCs w:val="22"/>
        </w:rPr>
        <w:t>the Moore School community with business leaders and business students across the globe.</w:t>
      </w:r>
      <w:r w:rsidR="00DF308C">
        <w:rPr>
          <w:rFonts w:ascii="Arial" w:hAnsi="Arial" w:cs="Arial"/>
          <w:sz w:val="22"/>
          <w:szCs w:val="22"/>
        </w:rPr>
        <w:t xml:space="preserve"> This level also houses eight large conference rooms. The fourth level </w:t>
      </w:r>
      <w:r w:rsidR="00DF308C" w:rsidRPr="00DF308C">
        <w:rPr>
          <w:rFonts w:ascii="Arial" w:hAnsi="Arial" w:cs="Arial"/>
          <w:sz w:val="22"/>
          <w:szCs w:val="22"/>
        </w:rPr>
        <w:t>is designed to foster interdisciplinary collaboration by placing all seven academic departments adjacent to each other on one floor.</w:t>
      </w:r>
      <w:r w:rsidR="00DF308C">
        <w:rPr>
          <w:rFonts w:ascii="Arial" w:hAnsi="Arial" w:cs="Arial"/>
          <w:sz w:val="22"/>
          <w:szCs w:val="22"/>
        </w:rPr>
        <w:t xml:space="preserve"> </w:t>
      </w:r>
      <w:r w:rsidR="00DF308C" w:rsidRPr="00DF308C">
        <w:rPr>
          <w:rFonts w:ascii="Arial" w:hAnsi="Arial" w:cs="Arial"/>
          <w:sz w:val="22"/>
          <w:szCs w:val="22"/>
        </w:rPr>
        <w:t xml:space="preserve">Bright, airy offices, ergonomic chairs and </w:t>
      </w:r>
      <w:r w:rsidR="00DF308C" w:rsidRPr="00DF308C">
        <w:rPr>
          <w:rFonts w:ascii="Arial" w:hAnsi="Arial" w:cs="Arial"/>
          <w:sz w:val="22"/>
          <w:szCs w:val="22"/>
        </w:rPr>
        <w:lastRenderedPageBreak/>
        <w:t xml:space="preserve">desks that can be adjusted so users can work standing up or sitting down all contribute to a work environment optimized for comfort and productivity. Ten meeting rooms and two open meeting areas provide ample collaborative space. </w:t>
      </w:r>
      <w:proofErr w:type="gramStart"/>
      <w:r w:rsidR="00DF308C" w:rsidRPr="00DF308C">
        <w:rPr>
          <w:rFonts w:ascii="Arial" w:hAnsi="Arial" w:cs="Arial"/>
          <w:sz w:val="22"/>
          <w:szCs w:val="22"/>
        </w:rPr>
        <w:t>Workspace</w:t>
      </w:r>
      <w:proofErr w:type="gramEnd"/>
      <w:r w:rsidR="00DF308C" w:rsidRPr="00DF308C">
        <w:rPr>
          <w:rFonts w:ascii="Arial" w:hAnsi="Arial" w:cs="Arial"/>
          <w:sz w:val="22"/>
          <w:szCs w:val="22"/>
        </w:rPr>
        <w:t xml:space="preserve"> is also available for up to 70 Ph.D. students and 50 part-time faculty and full-time professional academic staff.</w:t>
      </w:r>
      <w:r w:rsidR="00DF308C">
        <w:rPr>
          <w:rFonts w:ascii="Arial" w:hAnsi="Arial" w:cs="Arial"/>
          <w:sz w:val="22"/>
          <w:szCs w:val="22"/>
        </w:rPr>
        <w:t xml:space="preserve"> The fifth floor consists of a rooftop pavilion designed to enhance the </w:t>
      </w:r>
      <w:proofErr w:type="gramStart"/>
      <w:r w:rsidR="00DF308C">
        <w:rPr>
          <w:rFonts w:ascii="Arial" w:hAnsi="Arial" w:cs="Arial"/>
          <w:sz w:val="22"/>
          <w:szCs w:val="22"/>
        </w:rPr>
        <w:t>buildings</w:t>
      </w:r>
      <w:proofErr w:type="gramEnd"/>
      <w:r w:rsidR="00DF308C">
        <w:rPr>
          <w:rFonts w:ascii="Arial" w:hAnsi="Arial" w:cs="Arial"/>
          <w:sz w:val="22"/>
          <w:szCs w:val="22"/>
        </w:rPr>
        <w:t xml:space="preserve"> sustainability and p</w:t>
      </w:r>
      <w:r w:rsidR="00DF308C" w:rsidRPr="00DF308C">
        <w:rPr>
          <w:rFonts w:ascii="Arial" w:hAnsi="Arial" w:cs="Arial"/>
          <w:sz w:val="22"/>
          <w:szCs w:val="22"/>
        </w:rPr>
        <w:t>rovides inviting space for meetings, events and entertainment. A rooftop pavilion and more than 15,000 square feet of open terrace offer sweeping views of Columbia’s downtown.</w:t>
      </w:r>
      <w:r w:rsidR="00DF308C">
        <w:rPr>
          <w:rFonts w:ascii="Arial" w:hAnsi="Arial" w:cs="Arial"/>
          <w:sz w:val="22"/>
          <w:szCs w:val="22"/>
        </w:rPr>
        <w:t xml:space="preserve"> </w:t>
      </w:r>
      <w:r w:rsidR="00DF308C" w:rsidRPr="00DF308C">
        <w:rPr>
          <w:rFonts w:ascii="Arial" w:hAnsi="Arial" w:cs="Arial"/>
          <w:sz w:val="22"/>
          <w:szCs w:val="22"/>
        </w:rPr>
        <w:t xml:space="preserve">Approximately 44,400 perennials and annuals not only literally make the roof green, </w:t>
      </w:r>
      <w:proofErr w:type="gramStart"/>
      <w:r w:rsidR="00DF308C" w:rsidRPr="00DF308C">
        <w:rPr>
          <w:rFonts w:ascii="Arial" w:hAnsi="Arial" w:cs="Arial"/>
          <w:sz w:val="22"/>
          <w:szCs w:val="22"/>
        </w:rPr>
        <w:t>they</w:t>
      </w:r>
      <w:proofErr w:type="gramEnd"/>
      <w:r w:rsidR="00DF308C" w:rsidRPr="00DF308C">
        <w:rPr>
          <w:rFonts w:ascii="Arial" w:hAnsi="Arial" w:cs="Arial"/>
          <w:sz w:val="22"/>
          <w:szCs w:val="22"/>
        </w:rPr>
        <w:t xml:space="preserve"> also absorb light and heat, resulting in significant energy savings.</w:t>
      </w:r>
    </w:p>
    <w:p w14:paraId="1078A06D" w14:textId="77777777" w:rsidR="00DF308C" w:rsidRDefault="00DF308C" w:rsidP="003662DA">
      <w:pPr>
        <w:rPr>
          <w:rFonts w:ascii="Arial" w:hAnsi="Arial" w:cs="Arial"/>
          <w:sz w:val="22"/>
          <w:szCs w:val="22"/>
        </w:rPr>
      </w:pPr>
    </w:p>
    <w:p w14:paraId="273307ED" w14:textId="662386EB" w:rsidR="00752240" w:rsidRDefault="003662DA" w:rsidP="00DF308C">
      <w:pPr>
        <w:rPr>
          <w:rFonts w:ascii="Arial" w:hAnsi="Arial" w:cs="Arial"/>
          <w:sz w:val="22"/>
          <w:szCs w:val="22"/>
        </w:rPr>
      </w:pPr>
      <w:r>
        <w:rPr>
          <w:rFonts w:ascii="Arial" w:hAnsi="Arial" w:cs="Arial"/>
          <w:sz w:val="22"/>
          <w:szCs w:val="22"/>
        </w:rPr>
        <w:t xml:space="preserve">The Moore School building </w:t>
      </w:r>
      <w:r w:rsidRPr="003662DA">
        <w:rPr>
          <w:rFonts w:ascii="Arial" w:hAnsi="Arial" w:cs="Arial"/>
          <w:sz w:val="22"/>
          <w:szCs w:val="22"/>
        </w:rPr>
        <w:t>has earned Leadership in Energy and Environmental Design</w:t>
      </w:r>
      <w:r>
        <w:rPr>
          <w:rFonts w:ascii="Arial" w:hAnsi="Arial" w:cs="Arial"/>
          <w:sz w:val="22"/>
          <w:szCs w:val="22"/>
        </w:rPr>
        <w:t xml:space="preserve"> (</w:t>
      </w:r>
      <w:r w:rsidRPr="003662DA">
        <w:rPr>
          <w:rFonts w:ascii="Arial" w:hAnsi="Arial" w:cs="Arial"/>
          <w:sz w:val="22"/>
          <w:szCs w:val="22"/>
        </w:rPr>
        <w:t>LEED</w:t>
      </w:r>
      <w:r>
        <w:rPr>
          <w:rFonts w:ascii="Arial" w:hAnsi="Arial" w:cs="Arial"/>
          <w:sz w:val="22"/>
          <w:szCs w:val="22"/>
        </w:rPr>
        <w:t>)</w:t>
      </w:r>
      <w:r w:rsidRPr="003662DA">
        <w:rPr>
          <w:rFonts w:ascii="Arial" w:hAnsi="Arial" w:cs="Arial"/>
          <w:sz w:val="22"/>
          <w:szCs w:val="22"/>
        </w:rPr>
        <w:t xml:space="preserve"> Platinum certification, the highest certification awarded by the U.S. Green Building Council</w:t>
      </w:r>
      <w:r>
        <w:rPr>
          <w:rFonts w:ascii="Arial" w:hAnsi="Arial" w:cs="Arial"/>
          <w:sz w:val="22"/>
          <w:szCs w:val="22"/>
        </w:rPr>
        <w:t xml:space="preserve"> (USGBC)</w:t>
      </w:r>
      <w:r w:rsidRPr="003662DA">
        <w:rPr>
          <w:rFonts w:ascii="Arial" w:hAnsi="Arial" w:cs="Arial"/>
          <w:sz w:val="22"/>
          <w:szCs w:val="22"/>
        </w:rPr>
        <w:t>, placing the Moore School among an elite group of buildings earning the highest possible certification for sustainability.</w:t>
      </w:r>
      <w:r>
        <w:rPr>
          <w:rFonts w:ascii="Arial" w:hAnsi="Arial" w:cs="Arial"/>
          <w:sz w:val="22"/>
          <w:szCs w:val="22"/>
        </w:rPr>
        <w:t xml:space="preserve"> </w:t>
      </w:r>
      <w:r w:rsidRPr="003662DA">
        <w:rPr>
          <w:rFonts w:ascii="Arial" w:hAnsi="Arial" w:cs="Arial"/>
          <w:sz w:val="22"/>
          <w:szCs w:val="22"/>
        </w:rPr>
        <w:t>USGBC’s LEED certification program is the nationally accepted standards for the design, construction and operation of high-performance green buildings. There are four LEED certification levels: certified, silver, gold and the highest, platinum.</w:t>
      </w:r>
      <w:r>
        <w:rPr>
          <w:rFonts w:ascii="Arial" w:hAnsi="Arial" w:cs="Arial"/>
          <w:sz w:val="22"/>
          <w:szCs w:val="22"/>
        </w:rPr>
        <w:t xml:space="preserve"> </w:t>
      </w:r>
      <w:r w:rsidRPr="003662DA">
        <w:rPr>
          <w:rFonts w:ascii="Arial" w:hAnsi="Arial" w:cs="Arial"/>
          <w:sz w:val="22"/>
          <w:szCs w:val="22"/>
        </w:rPr>
        <w:t>LEED certification is based on a point system in seven categories that include water efficiency, energy, indoor environmental quality, materials and resources and innovation in design.</w:t>
      </w:r>
      <w:r>
        <w:rPr>
          <w:rFonts w:ascii="Arial" w:hAnsi="Arial" w:cs="Arial"/>
          <w:sz w:val="22"/>
          <w:szCs w:val="22"/>
        </w:rPr>
        <w:t xml:space="preserve"> </w:t>
      </w:r>
      <w:r w:rsidRPr="003662DA">
        <w:rPr>
          <w:rFonts w:ascii="Arial" w:hAnsi="Arial" w:cs="Arial"/>
          <w:sz w:val="22"/>
          <w:szCs w:val="22"/>
        </w:rPr>
        <w:t>Hundreds of individual green features throughout the building combine to create significant energy efficiencies and environmentally responsible business practices.</w:t>
      </w:r>
      <w:r>
        <w:rPr>
          <w:rFonts w:ascii="Arial" w:hAnsi="Arial" w:cs="Arial"/>
          <w:sz w:val="22"/>
          <w:szCs w:val="22"/>
        </w:rPr>
        <w:t xml:space="preserve"> </w:t>
      </w:r>
      <w:r w:rsidRPr="003662DA">
        <w:rPr>
          <w:rFonts w:ascii="Arial" w:hAnsi="Arial" w:cs="Arial"/>
          <w:sz w:val="22"/>
          <w:szCs w:val="22"/>
        </w:rPr>
        <w:t xml:space="preserve">The building allows the Moore School to extend its definition of sustainability beyond environmental stewardship to include a healthier work and learning environment. All materials used in construction of the building — including materials like adhesives, sealants and composite </w:t>
      </w:r>
      <w:proofErr w:type="gramStart"/>
      <w:r w:rsidRPr="003662DA">
        <w:rPr>
          <w:rFonts w:ascii="Arial" w:hAnsi="Arial" w:cs="Arial"/>
          <w:sz w:val="22"/>
          <w:szCs w:val="22"/>
        </w:rPr>
        <w:t>woods</w:t>
      </w:r>
      <w:proofErr w:type="gramEnd"/>
      <w:r w:rsidRPr="003662DA">
        <w:rPr>
          <w:rFonts w:ascii="Arial" w:hAnsi="Arial" w:cs="Arial"/>
          <w:sz w:val="22"/>
          <w:szCs w:val="22"/>
        </w:rPr>
        <w:t xml:space="preserve"> that often contain harsh chemicals — met stringent standards designed to preserve indoor air quality. Higher-than-average levels of filtration limit building inhabitants’ exposure to the chemicals found in cleaning products. All paints and coatings used throughout the building met strict environmental safety standards as well.</w:t>
      </w:r>
    </w:p>
    <w:p w14:paraId="6BC3CE69" w14:textId="77777777" w:rsidR="00752240" w:rsidRDefault="00752240" w:rsidP="00752240">
      <w:pPr>
        <w:rPr>
          <w:rFonts w:ascii="Arial" w:hAnsi="Arial" w:cs="Arial"/>
          <w:sz w:val="22"/>
          <w:szCs w:val="22"/>
        </w:rPr>
      </w:pPr>
    </w:p>
    <w:p w14:paraId="51D27EA4" w14:textId="132431F3" w:rsidR="00752240" w:rsidRDefault="005703AF" w:rsidP="00752240">
      <w:pPr>
        <w:rPr>
          <w:rFonts w:ascii="Arial" w:hAnsi="Arial" w:cs="Arial"/>
          <w:b/>
          <w:sz w:val="22"/>
          <w:szCs w:val="22"/>
        </w:rPr>
      </w:pPr>
      <w:r>
        <w:rPr>
          <w:rFonts w:ascii="Arial" w:hAnsi="Arial" w:cs="Arial"/>
          <w:b/>
          <w:sz w:val="22"/>
          <w:szCs w:val="22"/>
          <w:u w:val="single"/>
        </w:rPr>
        <w:t>DMSB</w:t>
      </w:r>
      <w:r w:rsidR="00752240">
        <w:rPr>
          <w:rFonts w:ascii="Arial" w:hAnsi="Arial" w:cs="Arial"/>
          <w:b/>
          <w:sz w:val="22"/>
          <w:szCs w:val="22"/>
          <w:u w:val="single"/>
        </w:rPr>
        <w:t xml:space="preserve"> Faculty Offices.</w:t>
      </w:r>
      <w:r w:rsidR="00752240">
        <w:rPr>
          <w:rFonts w:ascii="Arial" w:hAnsi="Arial" w:cs="Arial"/>
          <w:b/>
          <w:sz w:val="22"/>
          <w:szCs w:val="22"/>
        </w:rPr>
        <w:t xml:space="preserve"> </w:t>
      </w:r>
      <w:r w:rsidR="00752240">
        <w:rPr>
          <w:rFonts w:ascii="Arial" w:hAnsi="Arial" w:cs="Arial"/>
          <w:bCs/>
          <w:sz w:val="22"/>
          <w:szCs w:val="22"/>
        </w:rPr>
        <w:t>Each faculty member has a private office with a printer and personal computer with Microsoft Office and additional software relevant to his or her teaching and research, Internet access, telephone, and general office support. Faculty members are furnished with additional office and laboratory space as needed for project support.</w:t>
      </w:r>
    </w:p>
    <w:p w14:paraId="13513405" w14:textId="77777777" w:rsidR="00752240" w:rsidRDefault="00752240" w:rsidP="00752240">
      <w:pPr>
        <w:rPr>
          <w:rFonts w:ascii="Arial" w:hAnsi="Arial" w:cs="Arial"/>
          <w:sz w:val="22"/>
          <w:szCs w:val="22"/>
        </w:rPr>
      </w:pPr>
    </w:p>
    <w:p w14:paraId="59943A02" w14:textId="058758BC" w:rsidR="00752240" w:rsidRDefault="005703AF" w:rsidP="00752240">
      <w:pPr>
        <w:rPr>
          <w:rFonts w:ascii="Arial" w:hAnsi="Arial" w:cs="Arial"/>
          <w:bCs/>
          <w:sz w:val="22"/>
          <w:szCs w:val="22"/>
        </w:rPr>
      </w:pPr>
      <w:r>
        <w:rPr>
          <w:rFonts w:ascii="Arial" w:hAnsi="Arial" w:cs="Arial"/>
          <w:b/>
          <w:sz w:val="22"/>
          <w:szCs w:val="22"/>
          <w:u w:val="single"/>
        </w:rPr>
        <w:t>DMSB</w:t>
      </w:r>
      <w:r w:rsidR="00752240">
        <w:rPr>
          <w:rFonts w:ascii="Arial" w:hAnsi="Arial" w:cs="Arial"/>
          <w:b/>
          <w:sz w:val="22"/>
          <w:szCs w:val="22"/>
          <w:u w:val="single"/>
        </w:rPr>
        <w:t xml:space="preserve"> Research Centers and Institutes.</w:t>
      </w:r>
      <w:r w:rsidR="00232727">
        <w:rPr>
          <w:rFonts w:ascii="Arial" w:hAnsi="Arial" w:cs="Arial"/>
          <w:bCs/>
          <w:sz w:val="22"/>
          <w:szCs w:val="22"/>
        </w:rPr>
        <w:t xml:space="preserve"> </w:t>
      </w:r>
      <w:r w:rsidR="00090DBF">
        <w:rPr>
          <w:rFonts w:ascii="Arial" w:hAnsi="Arial" w:cs="Arial"/>
          <w:bCs/>
          <w:sz w:val="22"/>
          <w:szCs w:val="22"/>
        </w:rPr>
        <w:t xml:space="preserve">DMSB </w:t>
      </w:r>
      <w:r w:rsidR="005820AF">
        <w:rPr>
          <w:rFonts w:ascii="Arial" w:hAnsi="Arial" w:cs="Arial"/>
          <w:bCs/>
          <w:sz w:val="22"/>
          <w:szCs w:val="22"/>
        </w:rPr>
        <w:t>is home to 12</w:t>
      </w:r>
      <w:r w:rsidR="00090DBF">
        <w:rPr>
          <w:rFonts w:ascii="Arial" w:hAnsi="Arial" w:cs="Arial"/>
          <w:bCs/>
          <w:sz w:val="22"/>
          <w:szCs w:val="22"/>
        </w:rPr>
        <w:t xml:space="preserve"> research centers </w:t>
      </w:r>
      <w:r w:rsidR="005820AF" w:rsidRPr="005820AF">
        <w:rPr>
          <w:rFonts w:ascii="Arial" w:hAnsi="Arial" w:cs="Arial"/>
          <w:bCs/>
          <w:sz w:val="22"/>
          <w:szCs w:val="22"/>
        </w:rPr>
        <w:t>that enhance the school’s capacity to provide experiential learning, conduct research, work closely with corporate partners and keep curriculum up to date with the needs of the business community.</w:t>
      </w:r>
      <w:r w:rsidR="005820AF">
        <w:rPr>
          <w:rFonts w:ascii="Arial" w:hAnsi="Arial" w:cs="Arial"/>
          <w:bCs/>
          <w:sz w:val="22"/>
          <w:szCs w:val="22"/>
        </w:rPr>
        <w:t xml:space="preserve"> These centers </w:t>
      </w:r>
      <w:proofErr w:type="gramStart"/>
      <w:r w:rsidR="005820AF">
        <w:rPr>
          <w:rFonts w:ascii="Arial" w:hAnsi="Arial" w:cs="Arial"/>
          <w:bCs/>
          <w:sz w:val="22"/>
          <w:szCs w:val="22"/>
        </w:rPr>
        <w:t>include:</w:t>
      </w:r>
      <w:proofErr w:type="gramEnd"/>
      <w:r w:rsidR="005820AF">
        <w:rPr>
          <w:rFonts w:ascii="Arial" w:hAnsi="Arial" w:cs="Arial"/>
          <w:bCs/>
          <w:sz w:val="22"/>
          <w:szCs w:val="22"/>
        </w:rPr>
        <w:t xml:space="preserve"> </w:t>
      </w:r>
      <w:r w:rsidR="00E80BDE">
        <w:rPr>
          <w:rFonts w:ascii="Arial" w:hAnsi="Arial" w:cs="Arial"/>
          <w:bCs/>
          <w:sz w:val="22"/>
          <w:szCs w:val="22"/>
        </w:rPr>
        <w:t xml:space="preserve">Center for Applied Business Analytics, Center for Executive Succession, Center for Marketing Solutions, Center for Sale Success, Faber Entrepreneurship Center, Folks Center for International Business, Operations and Supply Chain Center, Riegel &amp; Emory Human Resources Center, Risk and Uncertainty Management Center, SC Center for Real Estate, and </w:t>
      </w:r>
      <w:proofErr w:type="spellStart"/>
      <w:r w:rsidR="00E80BDE">
        <w:rPr>
          <w:rFonts w:ascii="Arial" w:hAnsi="Arial" w:cs="Arial"/>
          <w:bCs/>
          <w:sz w:val="22"/>
          <w:szCs w:val="22"/>
        </w:rPr>
        <w:t>SmartState</w:t>
      </w:r>
      <w:proofErr w:type="spellEnd"/>
      <w:r w:rsidR="00E80BDE">
        <w:rPr>
          <w:rFonts w:ascii="Arial" w:hAnsi="Arial" w:cs="Arial"/>
          <w:bCs/>
          <w:sz w:val="22"/>
          <w:szCs w:val="22"/>
        </w:rPr>
        <w:t xml:space="preserve"> Center for Innovation + Commercialization.  </w:t>
      </w:r>
    </w:p>
    <w:p w14:paraId="65726F8D" w14:textId="77777777" w:rsidR="00E80BDE" w:rsidRDefault="00E80BDE" w:rsidP="00752240">
      <w:pPr>
        <w:rPr>
          <w:rFonts w:ascii="Arial" w:hAnsi="Arial" w:cs="Arial"/>
          <w:bCs/>
          <w:sz w:val="22"/>
          <w:szCs w:val="22"/>
        </w:rPr>
      </w:pPr>
    </w:p>
    <w:p w14:paraId="338492D8" w14:textId="2A0C0F83" w:rsidR="00E80BDE" w:rsidRPr="00E80BDE" w:rsidRDefault="005703AF" w:rsidP="00E80BDE">
      <w:pPr>
        <w:rPr>
          <w:rFonts w:ascii="Arial" w:hAnsi="Arial" w:cs="Arial"/>
          <w:bCs/>
          <w:sz w:val="22"/>
          <w:szCs w:val="22"/>
        </w:rPr>
      </w:pPr>
      <w:r>
        <w:rPr>
          <w:rFonts w:ascii="Arial" w:hAnsi="Arial" w:cs="Arial"/>
          <w:b/>
          <w:sz w:val="22"/>
          <w:szCs w:val="22"/>
          <w:u w:val="single"/>
        </w:rPr>
        <w:t>DMSB</w:t>
      </w:r>
      <w:r w:rsidR="00752240">
        <w:rPr>
          <w:rFonts w:ascii="Arial" w:hAnsi="Arial" w:cs="Arial"/>
          <w:b/>
          <w:sz w:val="22"/>
          <w:szCs w:val="22"/>
          <w:u w:val="single"/>
        </w:rPr>
        <w:t xml:space="preserve"> </w:t>
      </w:r>
      <w:proofErr w:type="spellStart"/>
      <w:r w:rsidR="00752240">
        <w:rPr>
          <w:rFonts w:ascii="Arial" w:hAnsi="Arial" w:cs="Arial"/>
          <w:b/>
          <w:sz w:val="22"/>
          <w:szCs w:val="22"/>
          <w:u w:val="single"/>
        </w:rPr>
        <w:t>SmartState</w:t>
      </w:r>
      <w:proofErr w:type="spellEnd"/>
      <w:r w:rsidR="00752240">
        <w:rPr>
          <w:rFonts w:ascii="Arial" w:hAnsi="Arial" w:cs="Arial"/>
          <w:b/>
          <w:sz w:val="22"/>
          <w:szCs w:val="22"/>
          <w:u w:val="single"/>
        </w:rPr>
        <w:t xml:space="preserve"> Centers.</w:t>
      </w:r>
      <w:r w:rsidR="00752240">
        <w:rPr>
          <w:rFonts w:ascii="Arial" w:hAnsi="Arial" w:cs="Arial"/>
          <w:bCs/>
          <w:sz w:val="22"/>
          <w:szCs w:val="22"/>
        </w:rPr>
        <w:t xml:space="preserve"> </w:t>
      </w:r>
      <w:r w:rsidR="00E80BDE">
        <w:rPr>
          <w:rFonts w:ascii="Arial" w:hAnsi="Arial" w:cs="Arial"/>
          <w:bCs/>
          <w:sz w:val="22"/>
          <w:szCs w:val="22"/>
        </w:rPr>
        <w:t xml:space="preserve">DMSB </w:t>
      </w:r>
      <w:r w:rsidR="00E80BDE" w:rsidRPr="0095132B">
        <w:rPr>
          <w:rFonts w:ascii="Arial" w:hAnsi="Arial" w:cs="Arial"/>
          <w:bCs/>
          <w:sz w:val="22"/>
          <w:szCs w:val="22"/>
        </w:rPr>
        <w:t xml:space="preserve">is home to </w:t>
      </w:r>
      <w:r w:rsidR="00E80BDE">
        <w:rPr>
          <w:rFonts w:ascii="Arial" w:hAnsi="Arial" w:cs="Arial"/>
          <w:bCs/>
          <w:sz w:val="22"/>
          <w:szCs w:val="22"/>
        </w:rPr>
        <w:t>one</w:t>
      </w:r>
      <w:r w:rsidR="00E80BDE" w:rsidRPr="0095132B">
        <w:rPr>
          <w:rFonts w:ascii="Arial" w:hAnsi="Arial" w:cs="Arial"/>
          <w:bCs/>
          <w:sz w:val="22"/>
          <w:szCs w:val="22"/>
        </w:rPr>
        <w:t xml:space="preserve"> </w:t>
      </w:r>
      <w:proofErr w:type="spellStart"/>
      <w:r w:rsidR="00E80BDE" w:rsidRPr="0095132B">
        <w:rPr>
          <w:rFonts w:ascii="Arial" w:hAnsi="Arial" w:cs="Arial"/>
          <w:bCs/>
          <w:sz w:val="22"/>
          <w:szCs w:val="22"/>
        </w:rPr>
        <w:t>SmartState</w:t>
      </w:r>
      <w:proofErr w:type="spellEnd"/>
      <w:r w:rsidR="00E80BDE" w:rsidRPr="0095132B">
        <w:rPr>
          <w:rFonts w:ascii="Arial" w:hAnsi="Arial" w:cs="Arial"/>
          <w:bCs/>
          <w:sz w:val="22"/>
          <w:szCs w:val="22"/>
        </w:rPr>
        <w:t xml:space="preserve"> endowed chair who lead</w:t>
      </w:r>
      <w:r w:rsidR="00E80BDE">
        <w:rPr>
          <w:rFonts w:ascii="Arial" w:hAnsi="Arial" w:cs="Arial"/>
          <w:bCs/>
          <w:sz w:val="22"/>
          <w:szCs w:val="22"/>
        </w:rPr>
        <w:t xml:space="preserve">s </w:t>
      </w:r>
      <w:r w:rsidR="00E80BDE" w:rsidRPr="0095132B">
        <w:rPr>
          <w:rFonts w:ascii="Arial" w:hAnsi="Arial" w:cs="Arial"/>
          <w:bCs/>
          <w:sz w:val="22"/>
          <w:szCs w:val="22"/>
        </w:rPr>
        <w:t xml:space="preserve">Centers of Economic Excellence within the </w:t>
      </w:r>
      <w:r w:rsidR="00E80BDE">
        <w:rPr>
          <w:rFonts w:ascii="Arial" w:hAnsi="Arial" w:cs="Arial"/>
          <w:bCs/>
          <w:sz w:val="22"/>
          <w:szCs w:val="22"/>
        </w:rPr>
        <w:t xml:space="preserve">School that focus on innovation and commercialization. The </w:t>
      </w:r>
      <w:proofErr w:type="spellStart"/>
      <w:r w:rsidR="00E80BDE" w:rsidRPr="00E80BDE">
        <w:rPr>
          <w:rFonts w:ascii="Arial" w:hAnsi="Arial" w:cs="Arial"/>
          <w:bCs/>
          <w:sz w:val="22"/>
          <w:szCs w:val="22"/>
        </w:rPr>
        <w:t>SmartState</w:t>
      </w:r>
      <w:proofErr w:type="spellEnd"/>
      <w:r w:rsidR="00E80BDE" w:rsidRPr="00E80BDE">
        <w:rPr>
          <w:rFonts w:ascii="Arial" w:hAnsi="Arial" w:cs="Arial"/>
          <w:bCs/>
          <w:sz w:val="22"/>
          <w:szCs w:val="22"/>
        </w:rPr>
        <w:t xml:space="preserve"> Center for Innovation + Commercialization is dedicated to preparing students, and thus their organizations, to successfully lead and manage innovation.</w:t>
      </w:r>
      <w:r w:rsidR="00E80BDE">
        <w:rPr>
          <w:rFonts w:ascii="Arial" w:hAnsi="Arial" w:cs="Arial"/>
          <w:bCs/>
          <w:sz w:val="22"/>
          <w:szCs w:val="22"/>
        </w:rPr>
        <w:t xml:space="preserve"> </w:t>
      </w:r>
      <w:r w:rsidR="00E80BDE" w:rsidRPr="00E80BDE">
        <w:rPr>
          <w:rFonts w:ascii="Arial" w:hAnsi="Arial" w:cs="Arial"/>
          <w:bCs/>
          <w:sz w:val="22"/>
          <w:szCs w:val="22"/>
        </w:rPr>
        <w:t xml:space="preserve">The center serves as a critical interface between </w:t>
      </w:r>
      <w:proofErr w:type="spellStart"/>
      <w:r w:rsidR="00E80BDE" w:rsidRPr="00E80BDE">
        <w:rPr>
          <w:rFonts w:ascii="Arial" w:hAnsi="Arial" w:cs="Arial"/>
          <w:bCs/>
          <w:sz w:val="22"/>
          <w:szCs w:val="22"/>
        </w:rPr>
        <w:t>SmartState</w:t>
      </w:r>
      <w:proofErr w:type="spellEnd"/>
      <w:r w:rsidR="00E80BDE" w:rsidRPr="00E80BDE">
        <w:rPr>
          <w:rFonts w:ascii="Arial" w:hAnsi="Arial" w:cs="Arial"/>
          <w:bCs/>
          <w:sz w:val="22"/>
          <w:szCs w:val="22"/>
        </w:rPr>
        <w:t xml:space="preserve"> Centers and those interested in tapping into the innovation-oriented research, commercialization, and educational opportunities of the </w:t>
      </w:r>
      <w:proofErr w:type="spellStart"/>
      <w:r w:rsidR="00E80BDE" w:rsidRPr="00E80BDE">
        <w:rPr>
          <w:rFonts w:ascii="Arial" w:hAnsi="Arial" w:cs="Arial"/>
          <w:bCs/>
          <w:sz w:val="22"/>
          <w:szCs w:val="22"/>
        </w:rPr>
        <w:t>SmartState</w:t>
      </w:r>
      <w:proofErr w:type="spellEnd"/>
      <w:r w:rsidR="00E80BDE" w:rsidRPr="00E80BDE">
        <w:rPr>
          <w:rFonts w:ascii="Arial" w:hAnsi="Arial" w:cs="Arial"/>
          <w:bCs/>
          <w:sz w:val="22"/>
          <w:szCs w:val="22"/>
        </w:rPr>
        <w:t xml:space="preserve"> Endowed Chairs and their research labs. Access to these centers facilitates more opportunities in South Carolina for corporate technology firms, tech-consuming companies, small-to-medium enterprise firms, startups, investors, employees and students.</w:t>
      </w:r>
    </w:p>
    <w:bookmarkEnd w:id="4"/>
    <w:p w14:paraId="39C90080" w14:textId="77777777" w:rsidR="00CC4F45" w:rsidRDefault="00CC4F45"/>
    <w:p w14:paraId="4395EF14" w14:textId="3F96998C" w:rsidR="005C3C8D" w:rsidRDefault="005C3C8D">
      <w:pPr>
        <w:rPr>
          <w:rFonts w:ascii="Arial" w:hAnsi="Arial" w:cs="Arial"/>
          <w:bCs/>
          <w:sz w:val="22"/>
          <w:szCs w:val="22"/>
        </w:rPr>
      </w:pPr>
      <w:r>
        <w:rPr>
          <w:rFonts w:ascii="Arial" w:hAnsi="Arial" w:cs="Arial"/>
          <w:b/>
          <w:sz w:val="22"/>
          <w:szCs w:val="22"/>
          <w:u w:val="single"/>
        </w:rPr>
        <w:t>Office of Career Management.</w:t>
      </w:r>
      <w:r>
        <w:rPr>
          <w:rFonts w:ascii="Arial" w:hAnsi="Arial" w:cs="Arial"/>
          <w:bCs/>
          <w:sz w:val="22"/>
          <w:szCs w:val="22"/>
        </w:rPr>
        <w:t xml:space="preserve"> DMSB strives to provide</w:t>
      </w:r>
      <w:r w:rsidRPr="005C3C8D">
        <w:rPr>
          <w:rFonts w:ascii="Arial" w:hAnsi="Arial" w:cs="Arial"/>
          <w:bCs/>
          <w:sz w:val="22"/>
          <w:szCs w:val="22"/>
        </w:rPr>
        <w:t xml:space="preserve"> cutting-edge business education complemented by </w:t>
      </w:r>
      <w:r>
        <w:rPr>
          <w:rFonts w:ascii="Arial" w:hAnsi="Arial" w:cs="Arial"/>
          <w:bCs/>
          <w:sz w:val="22"/>
          <w:szCs w:val="22"/>
        </w:rPr>
        <w:t>a sincere</w:t>
      </w:r>
      <w:r w:rsidRPr="005C3C8D">
        <w:rPr>
          <w:rFonts w:ascii="Arial" w:hAnsi="Arial" w:cs="Arial"/>
          <w:bCs/>
          <w:sz w:val="22"/>
          <w:szCs w:val="22"/>
        </w:rPr>
        <w:t xml:space="preserve"> commitment to helping students develop job search and career management skills. To accomplish this,</w:t>
      </w:r>
      <w:r>
        <w:rPr>
          <w:rFonts w:ascii="Arial" w:hAnsi="Arial" w:cs="Arial"/>
          <w:bCs/>
          <w:sz w:val="22"/>
          <w:szCs w:val="22"/>
        </w:rPr>
        <w:t xml:space="preserve"> DMSB</w:t>
      </w:r>
      <w:r w:rsidRPr="005C3C8D">
        <w:rPr>
          <w:rFonts w:ascii="Arial" w:hAnsi="Arial" w:cs="Arial"/>
          <w:bCs/>
          <w:sz w:val="22"/>
          <w:szCs w:val="22"/>
        </w:rPr>
        <w:t xml:space="preserve"> provide</w:t>
      </w:r>
      <w:r>
        <w:rPr>
          <w:rFonts w:ascii="Arial" w:hAnsi="Arial" w:cs="Arial"/>
          <w:bCs/>
          <w:sz w:val="22"/>
          <w:szCs w:val="22"/>
        </w:rPr>
        <w:t>s</w:t>
      </w:r>
      <w:r w:rsidRPr="005C3C8D">
        <w:rPr>
          <w:rFonts w:ascii="Arial" w:hAnsi="Arial" w:cs="Arial"/>
          <w:bCs/>
          <w:sz w:val="22"/>
          <w:szCs w:val="22"/>
        </w:rPr>
        <w:t xml:space="preserve"> a practical, step-by-step look at the key job search areas. Areas of career management that are covered include:</w:t>
      </w:r>
      <w:r>
        <w:rPr>
          <w:rFonts w:ascii="Arial" w:hAnsi="Arial" w:cs="Arial"/>
          <w:bCs/>
          <w:sz w:val="22"/>
          <w:szCs w:val="22"/>
        </w:rPr>
        <w:t xml:space="preserve"> </w:t>
      </w:r>
      <w:r w:rsidRPr="005C3C8D">
        <w:rPr>
          <w:rFonts w:ascii="Arial" w:hAnsi="Arial" w:cs="Arial"/>
          <w:bCs/>
          <w:sz w:val="22"/>
          <w:szCs w:val="22"/>
        </w:rPr>
        <w:t>Resumé Development</w:t>
      </w:r>
      <w:r>
        <w:rPr>
          <w:rFonts w:ascii="Arial" w:hAnsi="Arial" w:cs="Arial"/>
          <w:bCs/>
          <w:sz w:val="22"/>
          <w:szCs w:val="22"/>
        </w:rPr>
        <w:t xml:space="preserve">, </w:t>
      </w:r>
      <w:r w:rsidRPr="005C3C8D">
        <w:rPr>
          <w:rFonts w:ascii="Arial" w:hAnsi="Arial" w:cs="Arial"/>
          <w:bCs/>
          <w:sz w:val="22"/>
          <w:szCs w:val="22"/>
        </w:rPr>
        <w:t>Interviewing Skills</w:t>
      </w:r>
      <w:r>
        <w:rPr>
          <w:rFonts w:ascii="Arial" w:hAnsi="Arial" w:cs="Arial"/>
          <w:bCs/>
          <w:sz w:val="22"/>
          <w:szCs w:val="22"/>
        </w:rPr>
        <w:t xml:space="preserve">, </w:t>
      </w:r>
      <w:r w:rsidRPr="005C3C8D">
        <w:rPr>
          <w:rFonts w:ascii="Arial" w:hAnsi="Arial" w:cs="Arial"/>
          <w:bCs/>
          <w:sz w:val="22"/>
          <w:szCs w:val="22"/>
        </w:rPr>
        <w:t>Job Search Planning and Research</w:t>
      </w:r>
      <w:r>
        <w:rPr>
          <w:rFonts w:ascii="Arial" w:hAnsi="Arial" w:cs="Arial"/>
          <w:bCs/>
          <w:sz w:val="22"/>
          <w:szCs w:val="22"/>
        </w:rPr>
        <w:t xml:space="preserve">, </w:t>
      </w:r>
      <w:r w:rsidRPr="005C3C8D">
        <w:rPr>
          <w:rFonts w:ascii="Arial" w:hAnsi="Arial" w:cs="Arial"/>
          <w:bCs/>
          <w:sz w:val="22"/>
          <w:szCs w:val="22"/>
        </w:rPr>
        <w:t>Networking Techniques</w:t>
      </w:r>
      <w:r>
        <w:rPr>
          <w:rFonts w:ascii="Arial" w:hAnsi="Arial" w:cs="Arial"/>
          <w:bCs/>
          <w:sz w:val="22"/>
          <w:szCs w:val="22"/>
        </w:rPr>
        <w:t xml:space="preserve">, </w:t>
      </w:r>
      <w:r w:rsidRPr="005C3C8D">
        <w:rPr>
          <w:rFonts w:ascii="Arial" w:hAnsi="Arial" w:cs="Arial"/>
          <w:bCs/>
          <w:sz w:val="22"/>
          <w:szCs w:val="22"/>
        </w:rPr>
        <w:t>Negotiating Skills</w:t>
      </w:r>
      <w:r>
        <w:rPr>
          <w:rFonts w:ascii="Arial" w:hAnsi="Arial" w:cs="Arial"/>
          <w:bCs/>
          <w:sz w:val="22"/>
          <w:szCs w:val="22"/>
        </w:rPr>
        <w:t xml:space="preserve">, and </w:t>
      </w:r>
      <w:r w:rsidRPr="005C3C8D">
        <w:rPr>
          <w:rFonts w:ascii="Arial" w:hAnsi="Arial" w:cs="Arial"/>
          <w:bCs/>
          <w:sz w:val="22"/>
          <w:szCs w:val="22"/>
        </w:rPr>
        <w:t>Lifelong Career Planning</w:t>
      </w:r>
      <w:r>
        <w:rPr>
          <w:rFonts w:ascii="Arial" w:hAnsi="Arial" w:cs="Arial"/>
          <w:bCs/>
          <w:sz w:val="22"/>
          <w:szCs w:val="22"/>
        </w:rPr>
        <w:t xml:space="preserve">. The Office of Career Management also hosts the Career EXPO job and internship fair. and offers workshops and private interview rooms upon request. </w:t>
      </w:r>
    </w:p>
    <w:p w14:paraId="5C012814" w14:textId="77777777" w:rsidR="005C3C8D" w:rsidRDefault="005C3C8D">
      <w:pPr>
        <w:rPr>
          <w:rFonts w:ascii="Arial" w:hAnsi="Arial" w:cs="Arial"/>
          <w:bCs/>
          <w:sz w:val="22"/>
          <w:szCs w:val="22"/>
        </w:rPr>
      </w:pPr>
    </w:p>
    <w:p w14:paraId="684C264E" w14:textId="5316632C" w:rsidR="005C3C8D" w:rsidRPr="005C3C8D" w:rsidRDefault="005C3C8D" w:rsidP="005C3C8D">
      <w:pPr>
        <w:rPr>
          <w:rFonts w:ascii="Arial" w:hAnsi="Arial" w:cs="Arial"/>
          <w:bCs/>
          <w:sz w:val="22"/>
          <w:szCs w:val="22"/>
        </w:rPr>
      </w:pPr>
      <w:r>
        <w:rPr>
          <w:rFonts w:ascii="Arial" w:hAnsi="Arial" w:cs="Arial"/>
          <w:b/>
          <w:sz w:val="22"/>
          <w:szCs w:val="22"/>
          <w:u w:val="single"/>
        </w:rPr>
        <w:t>Executive Education.</w:t>
      </w:r>
      <w:r>
        <w:rPr>
          <w:rFonts w:ascii="Arial" w:hAnsi="Arial" w:cs="Arial"/>
          <w:bCs/>
          <w:sz w:val="22"/>
          <w:szCs w:val="22"/>
        </w:rPr>
        <w:t xml:space="preserve"> DMSB </w:t>
      </w:r>
      <w:r w:rsidRPr="005C3C8D">
        <w:rPr>
          <w:rFonts w:ascii="Arial" w:hAnsi="Arial" w:cs="Arial"/>
          <w:bCs/>
          <w:sz w:val="22"/>
          <w:szCs w:val="22"/>
        </w:rPr>
        <w:t>Executive Education provides advanced business training for busy executives to acquire new skills and help them step back and see the bigger picture</w:t>
      </w:r>
      <w:r>
        <w:rPr>
          <w:rFonts w:ascii="Arial" w:hAnsi="Arial" w:cs="Arial"/>
          <w:bCs/>
          <w:sz w:val="22"/>
          <w:szCs w:val="22"/>
        </w:rPr>
        <w:t xml:space="preserve">. This program offers custom solutions to address </w:t>
      </w:r>
      <w:proofErr w:type="gramStart"/>
      <w:r>
        <w:rPr>
          <w:rFonts w:ascii="Arial" w:hAnsi="Arial" w:cs="Arial"/>
          <w:bCs/>
          <w:sz w:val="22"/>
          <w:szCs w:val="22"/>
        </w:rPr>
        <w:t>an organizations</w:t>
      </w:r>
      <w:proofErr w:type="gramEnd"/>
      <w:r>
        <w:rPr>
          <w:rFonts w:ascii="Arial" w:hAnsi="Arial" w:cs="Arial"/>
          <w:bCs/>
          <w:sz w:val="22"/>
          <w:szCs w:val="22"/>
        </w:rPr>
        <w:t xml:space="preserve"> </w:t>
      </w:r>
      <w:proofErr w:type="gramStart"/>
      <w:r>
        <w:rPr>
          <w:rFonts w:ascii="Arial" w:hAnsi="Arial" w:cs="Arial"/>
          <w:bCs/>
          <w:sz w:val="22"/>
          <w:szCs w:val="22"/>
        </w:rPr>
        <w:t>need</w:t>
      </w:r>
      <w:proofErr w:type="gramEnd"/>
      <w:r>
        <w:rPr>
          <w:rFonts w:ascii="Arial" w:hAnsi="Arial" w:cs="Arial"/>
          <w:bCs/>
          <w:sz w:val="22"/>
          <w:szCs w:val="22"/>
        </w:rPr>
        <w:t xml:space="preserve">, opportunities, and challenges. Custom solution executive education courses can be tailored specifically for each individual business or organization. </w:t>
      </w:r>
      <w:r w:rsidR="00AE59F3">
        <w:rPr>
          <w:rFonts w:ascii="Arial" w:hAnsi="Arial" w:cs="Arial"/>
          <w:bCs/>
          <w:sz w:val="22"/>
          <w:szCs w:val="22"/>
        </w:rPr>
        <w:t xml:space="preserve">Open enrollment programs are also available. Open enrollment program topics </w:t>
      </w:r>
      <w:proofErr w:type="gramStart"/>
      <w:r w:rsidR="00AE59F3">
        <w:rPr>
          <w:rFonts w:ascii="Arial" w:hAnsi="Arial" w:cs="Arial"/>
          <w:bCs/>
          <w:sz w:val="22"/>
          <w:szCs w:val="22"/>
        </w:rPr>
        <w:t>include:</w:t>
      </w:r>
      <w:proofErr w:type="gramEnd"/>
      <w:r w:rsidR="00AE59F3">
        <w:rPr>
          <w:rFonts w:ascii="Arial" w:hAnsi="Arial" w:cs="Arial"/>
          <w:bCs/>
          <w:sz w:val="22"/>
          <w:szCs w:val="22"/>
        </w:rPr>
        <w:t xml:space="preserve"> Artificial Intelligence, Marketing, Communication, Data Analytics, Diversity &amp; Inclusion, Finance, Human Resources Strategy, Leadership &amp; Management, and Strategy. Open enrollment courses are also available for different audiences </w:t>
      </w:r>
      <w:proofErr w:type="gramStart"/>
      <w:r w:rsidR="00AE59F3">
        <w:rPr>
          <w:rFonts w:ascii="Arial" w:hAnsi="Arial" w:cs="Arial"/>
          <w:bCs/>
          <w:sz w:val="22"/>
          <w:szCs w:val="22"/>
        </w:rPr>
        <w:t>including:</w:t>
      </w:r>
      <w:proofErr w:type="gramEnd"/>
      <w:r w:rsidR="00AE59F3">
        <w:rPr>
          <w:rFonts w:ascii="Arial" w:hAnsi="Arial" w:cs="Arial"/>
          <w:bCs/>
          <w:sz w:val="22"/>
          <w:szCs w:val="22"/>
        </w:rPr>
        <w:t xml:space="preserve"> management, senior executives, human resources, and military. </w:t>
      </w:r>
    </w:p>
    <w:p w14:paraId="38D541DA" w14:textId="77777777" w:rsidR="005C3C8D" w:rsidRPr="005C3C8D" w:rsidRDefault="005C3C8D">
      <w:pPr>
        <w:rPr>
          <w:rFonts w:ascii="Arial" w:hAnsi="Arial" w:cs="Arial"/>
          <w:bCs/>
          <w:sz w:val="22"/>
          <w:szCs w:val="22"/>
        </w:rPr>
      </w:pPr>
    </w:p>
    <w:sectPr w:rsidR="005C3C8D" w:rsidRPr="005C3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lang w:val="en-US" w:eastAsia="en-US" w:bidi="ar-SA"/>
      </w:rPr>
    </w:lvl>
    <w:lvl w:ilvl="2" w:tplc="73C81890">
      <w:numFmt w:val="bullet"/>
      <w:lvlText w:val="•"/>
      <w:lvlJc w:val="left"/>
      <w:pPr>
        <w:ind w:left="2292" w:hanging="361"/>
      </w:pPr>
      <w:rPr>
        <w:lang w:val="en-US" w:eastAsia="en-US" w:bidi="ar-SA"/>
      </w:rPr>
    </w:lvl>
    <w:lvl w:ilvl="3" w:tplc="BBCE77FA">
      <w:numFmt w:val="bullet"/>
      <w:lvlText w:val="•"/>
      <w:lvlJc w:val="left"/>
      <w:pPr>
        <w:ind w:left="3208" w:hanging="361"/>
      </w:pPr>
      <w:rPr>
        <w:lang w:val="en-US" w:eastAsia="en-US" w:bidi="ar-SA"/>
      </w:rPr>
    </w:lvl>
    <w:lvl w:ilvl="4" w:tplc="32044552">
      <w:numFmt w:val="bullet"/>
      <w:lvlText w:val="•"/>
      <w:lvlJc w:val="left"/>
      <w:pPr>
        <w:ind w:left="4124" w:hanging="361"/>
      </w:pPr>
      <w:rPr>
        <w:lang w:val="en-US" w:eastAsia="en-US" w:bidi="ar-SA"/>
      </w:rPr>
    </w:lvl>
    <w:lvl w:ilvl="5" w:tplc="B2F02F14">
      <w:numFmt w:val="bullet"/>
      <w:lvlText w:val="•"/>
      <w:lvlJc w:val="left"/>
      <w:pPr>
        <w:ind w:left="5040" w:hanging="361"/>
      </w:pPr>
      <w:rPr>
        <w:lang w:val="en-US" w:eastAsia="en-US" w:bidi="ar-SA"/>
      </w:rPr>
    </w:lvl>
    <w:lvl w:ilvl="6" w:tplc="652A687E">
      <w:numFmt w:val="bullet"/>
      <w:lvlText w:val="•"/>
      <w:lvlJc w:val="left"/>
      <w:pPr>
        <w:ind w:left="5956" w:hanging="361"/>
      </w:pPr>
      <w:rPr>
        <w:lang w:val="en-US" w:eastAsia="en-US" w:bidi="ar-SA"/>
      </w:rPr>
    </w:lvl>
    <w:lvl w:ilvl="7" w:tplc="19843154">
      <w:numFmt w:val="bullet"/>
      <w:lvlText w:val="•"/>
      <w:lvlJc w:val="left"/>
      <w:pPr>
        <w:ind w:left="6872" w:hanging="361"/>
      </w:pPr>
      <w:rPr>
        <w:lang w:val="en-US" w:eastAsia="en-US" w:bidi="ar-SA"/>
      </w:rPr>
    </w:lvl>
    <w:lvl w:ilvl="8" w:tplc="CC80F29E">
      <w:numFmt w:val="bullet"/>
      <w:lvlText w:val="•"/>
      <w:lvlJc w:val="left"/>
      <w:pPr>
        <w:ind w:left="7788" w:hanging="361"/>
      </w:pPr>
      <w:rPr>
        <w:lang w:val="en-US" w:eastAsia="en-US" w:bidi="ar-SA"/>
      </w:rPr>
    </w:lvl>
  </w:abstractNum>
  <w:num w:numId="1" w16cid:durableId="139639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40"/>
    <w:rsid w:val="000160D2"/>
    <w:rsid w:val="00090DBF"/>
    <w:rsid w:val="000A71A0"/>
    <w:rsid w:val="000F31B3"/>
    <w:rsid w:val="00160534"/>
    <w:rsid w:val="00174830"/>
    <w:rsid w:val="00212396"/>
    <w:rsid w:val="00232727"/>
    <w:rsid w:val="002C1414"/>
    <w:rsid w:val="002E58A1"/>
    <w:rsid w:val="003662DA"/>
    <w:rsid w:val="004F51B9"/>
    <w:rsid w:val="004F7E55"/>
    <w:rsid w:val="00502C8B"/>
    <w:rsid w:val="005703AF"/>
    <w:rsid w:val="005820AF"/>
    <w:rsid w:val="005C3C8D"/>
    <w:rsid w:val="005D7747"/>
    <w:rsid w:val="0071659C"/>
    <w:rsid w:val="00752240"/>
    <w:rsid w:val="007B1CB3"/>
    <w:rsid w:val="008346CB"/>
    <w:rsid w:val="008A2AFB"/>
    <w:rsid w:val="00A10216"/>
    <w:rsid w:val="00A97FF6"/>
    <w:rsid w:val="00AE59F3"/>
    <w:rsid w:val="00BC75F0"/>
    <w:rsid w:val="00CC4F45"/>
    <w:rsid w:val="00DA2915"/>
    <w:rsid w:val="00DF308C"/>
    <w:rsid w:val="00E04443"/>
    <w:rsid w:val="00E8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0D46"/>
  <w15:chartTrackingRefBased/>
  <w15:docId w15:val="{8D1C0716-35D1-4B36-A810-8AFCA3D1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40"/>
    <w:pPr>
      <w:spacing w:after="0" w:line="240" w:lineRule="auto"/>
    </w:pPr>
    <w:rPr>
      <w:rFonts w:ascii="Times New Roman" w:eastAsia="Times New Roman" w:hAnsi="Times New Roman" w:cs="Times New Roman"/>
      <w:color w:val="000000"/>
      <w:kern w:val="0"/>
      <w14:ligatures w14:val="none"/>
    </w:rPr>
  </w:style>
  <w:style w:type="paragraph" w:styleId="Heading1">
    <w:name w:val="heading 1"/>
    <w:basedOn w:val="Normal"/>
    <w:next w:val="Normal"/>
    <w:link w:val="Heading1Char"/>
    <w:uiPriority w:val="9"/>
    <w:qFormat/>
    <w:rsid w:val="00752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2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2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2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2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240"/>
    <w:rPr>
      <w:rFonts w:eastAsiaTheme="majorEastAsia" w:cstheme="majorBidi"/>
      <w:color w:val="272727" w:themeColor="text1" w:themeTint="D8"/>
    </w:rPr>
  </w:style>
  <w:style w:type="paragraph" w:styleId="Title">
    <w:name w:val="Title"/>
    <w:basedOn w:val="Normal"/>
    <w:next w:val="Normal"/>
    <w:link w:val="TitleChar"/>
    <w:uiPriority w:val="10"/>
    <w:qFormat/>
    <w:rsid w:val="007522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40"/>
    <w:pPr>
      <w:spacing w:before="160"/>
      <w:jc w:val="center"/>
    </w:pPr>
    <w:rPr>
      <w:i/>
      <w:iCs/>
      <w:color w:val="404040" w:themeColor="text1" w:themeTint="BF"/>
    </w:rPr>
  </w:style>
  <w:style w:type="character" w:customStyle="1" w:styleId="QuoteChar">
    <w:name w:val="Quote Char"/>
    <w:basedOn w:val="DefaultParagraphFont"/>
    <w:link w:val="Quote"/>
    <w:uiPriority w:val="29"/>
    <w:rsid w:val="00752240"/>
    <w:rPr>
      <w:i/>
      <w:iCs/>
      <w:color w:val="404040" w:themeColor="text1" w:themeTint="BF"/>
    </w:rPr>
  </w:style>
  <w:style w:type="paragraph" w:styleId="ListParagraph">
    <w:name w:val="List Paragraph"/>
    <w:basedOn w:val="Normal"/>
    <w:uiPriority w:val="1"/>
    <w:qFormat/>
    <w:rsid w:val="00752240"/>
    <w:pPr>
      <w:ind w:left="720"/>
      <w:contextualSpacing/>
    </w:pPr>
  </w:style>
  <w:style w:type="character" w:styleId="IntenseEmphasis">
    <w:name w:val="Intense Emphasis"/>
    <w:basedOn w:val="DefaultParagraphFont"/>
    <w:uiPriority w:val="21"/>
    <w:qFormat/>
    <w:rsid w:val="00752240"/>
    <w:rPr>
      <w:i/>
      <w:iCs/>
      <w:color w:val="0F4761" w:themeColor="accent1" w:themeShade="BF"/>
    </w:rPr>
  </w:style>
  <w:style w:type="paragraph" w:styleId="IntenseQuote">
    <w:name w:val="Intense Quote"/>
    <w:basedOn w:val="Normal"/>
    <w:next w:val="Normal"/>
    <w:link w:val="IntenseQuoteChar"/>
    <w:uiPriority w:val="30"/>
    <w:qFormat/>
    <w:rsid w:val="00752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40"/>
    <w:rPr>
      <w:i/>
      <w:iCs/>
      <w:color w:val="0F4761" w:themeColor="accent1" w:themeShade="BF"/>
    </w:rPr>
  </w:style>
  <w:style w:type="character" w:styleId="IntenseReference">
    <w:name w:val="Intense Reference"/>
    <w:basedOn w:val="DefaultParagraphFont"/>
    <w:uiPriority w:val="32"/>
    <w:qFormat/>
    <w:rsid w:val="00752240"/>
    <w:rPr>
      <w:b/>
      <w:bCs/>
      <w:smallCaps/>
      <w:color w:val="0F4761" w:themeColor="accent1" w:themeShade="BF"/>
      <w:spacing w:val="5"/>
    </w:rPr>
  </w:style>
  <w:style w:type="paragraph" w:customStyle="1" w:styleId="intro">
    <w:name w:val="intro"/>
    <w:basedOn w:val="Normal"/>
    <w:rsid w:val="00752240"/>
    <w:pPr>
      <w:spacing w:before="100" w:beforeAutospacing="1" w:after="100" w:afterAutospacing="1"/>
    </w:pPr>
    <w:rPr>
      <w:color w:val="auto"/>
    </w:rPr>
  </w:style>
  <w:style w:type="character" w:customStyle="1" w:styleId="normaltextrun">
    <w:name w:val="normaltextrun"/>
    <w:basedOn w:val="DefaultParagraphFont"/>
    <w:rsid w:val="00752240"/>
  </w:style>
  <w:style w:type="character" w:customStyle="1" w:styleId="scxw196903210">
    <w:name w:val="scxw196903210"/>
    <w:basedOn w:val="DefaultParagraphFont"/>
    <w:rsid w:val="00752240"/>
  </w:style>
  <w:style w:type="character" w:customStyle="1" w:styleId="eop">
    <w:name w:val="eop"/>
    <w:basedOn w:val="DefaultParagraphFont"/>
    <w:rsid w:val="00752240"/>
  </w:style>
  <w:style w:type="character" w:styleId="Strong">
    <w:name w:val="Strong"/>
    <w:basedOn w:val="DefaultParagraphFont"/>
    <w:uiPriority w:val="22"/>
    <w:qFormat/>
    <w:rsid w:val="00752240"/>
    <w:rPr>
      <w:b/>
      <w:bCs/>
    </w:rPr>
  </w:style>
  <w:style w:type="paragraph" w:styleId="BodyText">
    <w:name w:val="Body Text"/>
    <w:basedOn w:val="Normal"/>
    <w:link w:val="BodyTextChar"/>
    <w:uiPriority w:val="1"/>
    <w:unhideWhenUsed/>
    <w:qFormat/>
    <w:rsid w:val="00174830"/>
    <w:pPr>
      <w:widowControl w:val="0"/>
      <w:autoSpaceDE w:val="0"/>
      <w:autoSpaceDN w:val="0"/>
      <w:spacing w:before="80"/>
      <w:ind w:left="100"/>
    </w:pPr>
    <w:rPr>
      <w:rFonts w:ascii="Arial" w:eastAsia="Arial" w:hAnsi="Arial" w:cs="Arial"/>
      <w:color w:val="auto"/>
      <w:sz w:val="22"/>
      <w:szCs w:val="22"/>
    </w:rPr>
  </w:style>
  <w:style w:type="character" w:customStyle="1" w:styleId="BodyTextChar">
    <w:name w:val="Body Text Char"/>
    <w:basedOn w:val="DefaultParagraphFont"/>
    <w:link w:val="BodyText"/>
    <w:uiPriority w:val="1"/>
    <w:rsid w:val="00174830"/>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415887">
      <w:bodyDiv w:val="1"/>
      <w:marLeft w:val="0"/>
      <w:marRight w:val="0"/>
      <w:marTop w:val="0"/>
      <w:marBottom w:val="0"/>
      <w:divBdr>
        <w:top w:val="none" w:sz="0" w:space="0" w:color="auto"/>
        <w:left w:val="none" w:sz="0" w:space="0" w:color="auto"/>
        <w:bottom w:val="none" w:sz="0" w:space="0" w:color="auto"/>
        <w:right w:val="none" w:sz="0" w:space="0" w:color="auto"/>
      </w:divBdr>
    </w:div>
    <w:div w:id="14308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79752FC02444A6B45A2CFD9ED922" ma:contentTypeVersion="18" ma:contentTypeDescription="Create a new document." ma:contentTypeScope="" ma:versionID="e14fb0589c7ab72ff07542d81e0feaf0">
  <xsd:schema xmlns:xsd="http://www.w3.org/2001/XMLSchema" xmlns:xs="http://www.w3.org/2001/XMLSchema" xmlns:p="http://schemas.microsoft.com/office/2006/metadata/properties" xmlns:ns3="7828630a-671b-4bc3-accf-8d0c4b2c49a9" xmlns:ns4="67475bde-c1fc-4878-9e9a-26b09bfbb9b6" targetNamespace="http://schemas.microsoft.com/office/2006/metadata/properties" ma:root="true" ma:fieldsID="e7ac3101efec7be81fdd84753696ba5a" ns3:_="" ns4:_="">
    <xsd:import namespace="7828630a-671b-4bc3-accf-8d0c4b2c49a9"/>
    <xsd:import namespace="67475bde-c1fc-4878-9e9a-26b09bfbb9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8630a-671b-4bc3-accf-8d0c4b2c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75bde-c1fc-4878-9e9a-26b09bfbb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28630a-671b-4bc3-accf-8d0c4b2c49a9" xsi:nil="true"/>
  </documentManagement>
</p:properties>
</file>

<file path=customXml/itemProps1.xml><?xml version="1.0" encoding="utf-8"?>
<ds:datastoreItem xmlns:ds="http://schemas.openxmlformats.org/officeDocument/2006/customXml" ds:itemID="{C87D71FC-371A-4CBF-9EDB-FEF898C00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8630a-671b-4bc3-accf-8d0c4b2c49a9"/>
    <ds:schemaRef ds:uri="67475bde-c1fc-4878-9e9a-26b09bfbb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E10CE-9785-4A04-B9B5-0D9C5DD8D575}">
  <ds:schemaRefs>
    <ds:schemaRef ds:uri="http://schemas.microsoft.com/sharepoint/v3/contenttype/forms"/>
  </ds:schemaRefs>
</ds:datastoreItem>
</file>

<file path=customXml/itemProps3.xml><?xml version="1.0" encoding="utf-8"?>
<ds:datastoreItem xmlns:ds="http://schemas.openxmlformats.org/officeDocument/2006/customXml" ds:itemID="{AC3D3849-D07B-4494-A2AF-E1E18CC8EC80}">
  <ds:schemaRefs>
    <ds:schemaRef ds:uri="http://schemas.microsoft.com/office/2006/documentManagement/types"/>
    <ds:schemaRef ds:uri="67475bde-c1fc-4878-9e9a-26b09bfbb9b6"/>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7828630a-671b-4bc3-accf-8d0c4b2c49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Kasie</dc:creator>
  <cp:keywords/>
  <dc:description/>
  <cp:lastModifiedBy>Devereux, Emily</cp:lastModifiedBy>
  <cp:revision>2</cp:revision>
  <dcterms:created xsi:type="dcterms:W3CDTF">2025-01-10T02:14:00Z</dcterms:created>
  <dcterms:modified xsi:type="dcterms:W3CDTF">2025-01-10T02:14:00Z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0x010100604D79752FC02444A6B45A2CFD9ED922</vt:lpwstr>
  </property>
</Properties>
</file>