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9A04" w14:textId="77777777" w:rsidR="00E2190C" w:rsidRPr="00E2190C" w:rsidRDefault="00E2190C" w:rsidP="00E2190C">
      <w:pPr>
        <w:pStyle w:val="Heading1"/>
        <w:rPr>
          <w:rFonts w:ascii="Calibri" w:hAnsi="Calibri" w:cs="Calibri"/>
          <w:color w:val="auto"/>
        </w:rPr>
      </w:pPr>
      <w:r w:rsidRPr="00E2190C">
        <w:rPr>
          <w:rFonts w:ascii="Calibri" w:hAnsi="Calibri" w:cs="Calibri"/>
          <w:color w:val="auto"/>
        </w:rPr>
        <w:t>Quality Standards for Online Courses (QSOC) Checklist</w:t>
      </w:r>
    </w:p>
    <w:p w14:paraId="1E5E6718" w14:textId="77777777" w:rsidR="00E2190C" w:rsidRPr="00E2190C" w:rsidRDefault="00E2190C" w:rsidP="00E2190C">
      <w:pPr>
        <w:spacing w:after="0" w:line="240" w:lineRule="auto"/>
        <w:rPr>
          <w:rFonts w:ascii="Calibri" w:hAnsi="Calibri" w:cs="Calibri"/>
        </w:rPr>
      </w:pPr>
    </w:p>
    <w:p w14:paraId="26A5BCD1" w14:textId="77777777" w:rsidR="00E2190C" w:rsidRPr="00E2190C" w:rsidRDefault="00E2190C" w:rsidP="00E2190C">
      <w:pPr>
        <w:pStyle w:val="Heading2"/>
        <w:rPr>
          <w:rFonts w:ascii="Calibri" w:hAnsi="Calibri" w:cs="Calibri"/>
          <w:color w:val="auto"/>
          <w:sz w:val="24"/>
        </w:rPr>
      </w:pPr>
      <w:r w:rsidRPr="00E2190C">
        <w:rPr>
          <w:rFonts w:ascii="Calibri" w:hAnsi="Calibri" w:cs="Calibri"/>
          <w:color w:val="auto"/>
          <w:sz w:val="24"/>
        </w:rPr>
        <w:t>Course Overview, Introduction, and Student Resources</w:t>
      </w:r>
    </w:p>
    <w:p w14:paraId="3F496123" w14:textId="77777777" w:rsidR="00E2190C" w:rsidRPr="00E2190C" w:rsidRDefault="00E2190C" w:rsidP="00E2190C">
      <w:pPr>
        <w:spacing w:after="0" w:line="240" w:lineRule="auto"/>
        <w:rPr>
          <w:rFonts w:ascii="Calibri" w:hAnsi="Calibri" w:cs="Calibri"/>
        </w:rPr>
      </w:pPr>
    </w:p>
    <w:p w14:paraId="7D2052EE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eastAsia="MS Gothic" w:hAnsi="Calibri" w:cs="Calibri"/>
            <w:szCs w:val="24"/>
          </w:rPr>
          <w:id w:val="172379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eastAsia="MS Gothic" w:hAnsi="Calibri" w:cs="Calibri"/>
          <w:szCs w:val="24"/>
        </w:rPr>
        <w:t xml:space="preserve"> </w:t>
      </w:r>
      <w:r w:rsidRPr="00E2190C">
        <w:rPr>
          <w:rFonts w:ascii="Calibri" w:hAnsi="Calibri" w:cs="Calibri"/>
          <w:szCs w:val="24"/>
        </w:rPr>
        <w:t xml:space="preserve">Clear guidance is included </w:t>
      </w:r>
      <w:proofErr w:type="gramStart"/>
      <w:r w:rsidRPr="00E2190C">
        <w:rPr>
          <w:rFonts w:ascii="Calibri" w:hAnsi="Calibri" w:cs="Calibri"/>
          <w:szCs w:val="24"/>
        </w:rPr>
        <w:t>on</w:t>
      </w:r>
      <w:proofErr w:type="gramEnd"/>
      <w:r w:rsidRPr="00E2190C">
        <w:rPr>
          <w:rFonts w:ascii="Calibri" w:hAnsi="Calibri" w:cs="Calibri"/>
          <w:szCs w:val="24"/>
        </w:rPr>
        <w:t xml:space="preserve"> how to get started with the course.</w:t>
      </w:r>
    </w:p>
    <w:p w14:paraId="5C1A5EC8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126915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A detailed syllabus is easily located within the course.</w:t>
      </w:r>
    </w:p>
    <w:p w14:paraId="7AB31544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321966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The syllabus clearly outlines academic integrity expectations.</w:t>
      </w:r>
    </w:p>
    <w:p w14:paraId="4343C026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041477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Minimum technology requirements are clearly stated.</w:t>
      </w:r>
    </w:p>
    <w:p w14:paraId="192F41C2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975261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Information on technical support offered and how to obtain the support is included.</w:t>
      </w:r>
    </w:p>
    <w:p w14:paraId="44FA5BAF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79563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Course and institutional policies are clearly stated.</w:t>
      </w:r>
    </w:p>
    <w:p w14:paraId="539C28DB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61200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The grading scale and policy are clearly stated.</w:t>
      </w:r>
    </w:p>
    <w:p w14:paraId="28D8430F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535811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Information on academic and student support resources that are available to students is included.</w:t>
      </w:r>
    </w:p>
    <w:p w14:paraId="0B9166B3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214887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Information on how students obtain </w:t>
      </w:r>
      <w:proofErr w:type="gramStart"/>
      <w:r w:rsidRPr="00E2190C">
        <w:rPr>
          <w:rFonts w:ascii="Calibri" w:hAnsi="Calibri" w:cs="Calibri"/>
          <w:szCs w:val="24"/>
        </w:rPr>
        <w:t>disability related</w:t>
      </w:r>
      <w:proofErr w:type="gramEnd"/>
      <w:r w:rsidRPr="00E2190C">
        <w:rPr>
          <w:rFonts w:ascii="Calibri" w:hAnsi="Calibri" w:cs="Calibri"/>
          <w:szCs w:val="24"/>
        </w:rPr>
        <w:t xml:space="preserve"> </w:t>
      </w:r>
      <w:proofErr w:type="gramStart"/>
      <w:r w:rsidRPr="00E2190C">
        <w:rPr>
          <w:rFonts w:ascii="Calibri" w:hAnsi="Calibri" w:cs="Calibri"/>
          <w:szCs w:val="24"/>
        </w:rPr>
        <w:t>accommodations</w:t>
      </w:r>
      <w:proofErr w:type="gramEnd"/>
      <w:r w:rsidRPr="00E2190C">
        <w:rPr>
          <w:rFonts w:ascii="Calibri" w:hAnsi="Calibri" w:cs="Calibri"/>
          <w:szCs w:val="24"/>
        </w:rPr>
        <w:t xml:space="preserve"> is included.</w:t>
      </w:r>
    </w:p>
    <w:p w14:paraId="641DA91B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445663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The self-introduction by the instructor is included.  </w:t>
      </w:r>
    </w:p>
    <w:p w14:paraId="60ED66F8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69488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Students are asked to introduce themselves to the class.</w:t>
      </w:r>
    </w:p>
    <w:p w14:paraId="0E942318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185441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Accessibility policies or statements are included (or linked) for all technologies.</w:t>
      </w:r>
    </w:p>
    <w:p w14:paraId="641311E1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201324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Privacy policies or statements are included (or linked) for all technologies.</w:t>
      </w:r>
    </w:p>
    <w:p w14:paraId="4AA1CD7D" w14:textId="77777777" w:rsidR="00E2190C" w:rsidRPr="00E2190C" w:rsidRDefault="00E2190C" w:rsidP="00E2190C">
      <w:pPr>
        <w:pStyle w:val="Heading2"/>
        <w:rPr>
          <w:rFonts w:ascii="Calibri" w:hAnsi="Calibri" w:cs="Calibri"/>
          <w:color w:val="auto"/>
          <w:sz w:val="24"/>
        </w:rPr>
      </w:pPr>
      <w:r w:rsidRPr="00E2190C">
        <w:rPr>
          <w:rFonts w:ascii="Calibri" w:hAnsi="Calibri" w:cs="Calibri"/>
          <w:color w:val="auto"/>
          <w:sz w:val="24"/>
        </w:rPr>
        <w:t>Course Interactions</w:t>
      </w:r>
    </w:p>
    <w:p w14:paraId="3C550BB4" w14:textId="77777777" w:rsidR="00E2190C" w:rsidRPr="00E2190C" w:rsidRDefault="00E2190C" w:rsidP="00E2190C">
      <w:pPr>
        <w:spacing w:after="0" w:line="240" w:lineRule="auto"/>
        <w:rPr>
          <w:rFonts w:ascii="Calibri" w:hAnsi="Calibri" w:cs="Calibri"/>
        </w:rPr>
      </w:pPr>
    </w:p>
    <w:p w14:paraId="25AEC352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1625308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Expected expectations of student-instructor, student-content, and student-student interactions are clearly stated.</w:t>
      </w:r>
    </w:p>
    <w:p w14:paraId="3C87ECD8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18290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Communication and feedback turnaround time is clearly specified.</w:t>
      </w:r>
    </w:p>
    <w:p w14:paraId="4595DBF5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966668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Information on communicating with the instructor is provided to students.</w:t>
      </w:r>
    </w:p>
    <w:p w14:paraId="21241667" w14:textId="77777777" w:rsidR="00E2190C" w:rsidRPr="00E2190C" w:rsidRDefault="00E2190C" w:rsidP="00E2190C">
      <w:pPr>
        <w:pStyle w:val="Heading2"/>
        <w:rPr>
          <w:rFonts w:ascii="Calibri" w:hAnsi="Calibri" w:cs="Calibri"/>
          <w:color w:val="auto"/>
          <w:sz w:val="24"/>
        </w:rPr>
      </w:pPr>
      <w:r w:rsidRPr="00E2190C">
        <w:rPr>
          <w:rFonts w:ascii="Calibri" w:hAnsi="Calibri" w:cs="Calibri"/>
          <w:color w:val="auto"/>
          <w:sz w:val="24"/>
        </w:rPr>
        <w:t>Instructional Design</w:t>
      </w:r>
    </w:p>
    <w:p w14:paraId="007C4371" w14:textId="77777777" w:rsidR="00E2190C" w:rsidRPr="00E2190C" w:rsidRDefault="00E2190C" w:rsidP="00E2190C">
      <w:pPr>
        <w:spacing w:after="0" w:line="240" w:lineRule="auto"/>
        <w:rPr>
          <w:rFonts w:ascii="Calibri" w:hAnsi="Calibri" w:cs="Calibri"/>
        </w:rPr>
      </w:pPr>
    </w:p>
    <w:p w14:paraId="3A33E73F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928149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The course is organized in modules.  </w:t>
      </w:r>
    </w:p>
    <w:p w14:paraId="743B2145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3943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Course learning outcomes are measurable and clear.</w:t>
      </w:r>
    </w:p>
    <w:p w14:paraId="1B784104" w14:textId="77777777" w:rsidR="00E2190C" w:rsidRPr="00E2190C" w:rsidRDefault="00E2190C" w:rsidP="00E2190C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  <w:szCs w:val="24"/>
        </w:rPr>
      </w:pPr>
      <w:sdt>
        <w:sdtPr>
          <w:rPr>
            <w:rFonts w:ascii="Calibri" w:eastAsia="MS Gothic" w:hAnsi="Calibri" w:cs="Calibri"/>
            <w:szCs w:val="24"/>
          </w:rPr>
          <w:id w:val="1082344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Module learning objectives are measurable, clear, and consistent with the course learning outcomes.</w:t>
      </w:r>
    </w:p>
    <w:p w14:paraId="6F62EE1F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96739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Instructional materials, assessments, and activities contribute to the achievement of learning outcomes and objectives.</w:t>
      </w:r>
    </w:p>
    <w:p w14:paraId="415619E4" w14:textId="77777777" w:rsidR="00E2190C" w:rsidRPr="00E2190C" w:rsidRDefault="00E2190C" w:rsidP="00E2190C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  <w:szCs w:val="24"/>
        </w:rPr>
      </w:pPr>
      <w:sdt>
        <w:sdtPr>
          <w:rPr>
            <w:rFonts w:ascii="Calibri" w:eastAsia="MS Gothic" w:hAnsi="Calibri" w:cs="Calibri"/>
            <w:szCs w:val="24"/>
          </w:rPr>
          <w:id w:val="1112167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Assignments include instructions and grading criteria (e.g., detailed checklist, rubric, other evaluation instrument).</w:t>
      </w:r>
    </w:p>
    <w:p w14:paraId="1F2C18C5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1923874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Course modules include introductory information (e.g., module overview, to-do list) on how students navigate through the module.</w:t>
      </w:r>
    </w:p>
    <w:p w14:paraId="79BF0857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192026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An appropriate range of active learning techniques is included.</w:t>
      </w:r>
    </w:p>
    <w:p w14:paraId="30AFFC73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61764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Appropriate technology tools are used to facilitate learning.</w:t>
      </w:r>
    </w:p>
    <w:p w14:paraId="02BE9355" w14:textId="77777777" w:rsidR="00E2190C" w:rsidRPr="00E2190C" w:rsidRDefault="00E2190C" w:rsidP="00E2190C">
      <w:pPr>
        <w:pStyle w:val="Heading2"/>
        <w:rPr>
          <w:rFonts w:ascii="Calibri" w:hAnsi="Calibri" w:cs="Calibri"/>
          <w:color w:val="auto"/>
          <w:sz w:val="24"/>
        </w:rPr>
      </w:pPr>
      <w:r w:rsidRPr="00E2190C">
        <w:rPr>
          <w:rFonts w:ascii="Calibri" w:hAnsi="Calibri" w:cs="Calibri"/>
          <w:color w:val="auto"/>
          <w:sz w:val="24"/>
        </w:rPr>
        <w:t>Instructional Materials</w:t>
      </w:r>
    </w:p>
    <w:p w14:paraId="6426C84B" w14:textId="77777777" w:rsidR="00E2190C" w:rsidRPr="00E2190C" w:rsidRDefault="00E2190C" w:rsidP="00E2190C">
      <w:pPr>
        <w:spacing w:after="0" w:line="240" w:lineRule="auto"/>
        <w:rPr>
          <w:rFonts w:ascii="Calibri" w:hAnsi="Calibri" w:cs="Calibri"/>
        </w:rPr>
      </w:pPr>
    </w:p>
    <w:p w14:paraId="3EDEC9BA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91970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Posted resources and materials are appropriately cited and comply with copyright laws.  </w:t>
      </w:r>
    </w:p>
    <w:p w14:paraId="03EDC54F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206845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Instructional videos are viewable and organized in short segments.</w:t>
      </w:r>
    </w:p>
    <w:p w14:paraId="53B707EB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210362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Resources and materials used are relevant and current.</w:t>
      </w:r>
    </w:p>
    <w:p w14:paraId="2FB7A042" w14:textId="77777777" w:rsidR="00E2190C" w:rsidRPr="00E2190C" w:rsidRDefault="00E2190C" w:rsidP="00E2190C">
      <w:pPr>
        <w:pStyle w:val="Heading2"/>
        <w:rPr>
          <w:rFonts w:ascii="Calibri" w:hAnsi="Calibri" w:cs="Calibri"/>
          <w:color w:val="auto"/>
          <w:sz w:val="24"/>
        </w:rPr>
      </w:pPr>
      <w:r w:rsidRPr="00E2190C">
        <w:rPr>
          <w:rFonts w:ascii="Calibri" w:hAnsi="Calibri" w:cs="Calibri"/>
          <w:color w:val="auto"/>
          <w:sz w:val="24"/>
        </w:rPr>
        <w:lastRenderedPageBreak/>
        <w:t>Accessibility and Usability</w:t>
      </w:r>
    </w:p>
    <w:p w14:paraId="328BCE4E" w14:textId="77777777" w:rsidR="00E2190C" w:rsidRPr="00E2190C" w:rsidRDefault="00E2190C" w:rsidP="00E2190C">
      <w:pPr>
        <w:spacing w:after="0" w:line="240" w:lineRule="auto"/>
        <w:rPr>
          <w:rFonts w:ascii="Calibri" w:hAnsi="Calibri" w:cs="Calibri"/>
        </w:rPr>
      </w:pPr>
    </w:p>
    <w:p w14:paraId="3876675E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123300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The course structure is consistent, intuitive, and easy to navigate.</w:t>
      </w:r>
    </w:p>
    <w:p w14:paraId="3168639B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45136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Optical Character Recognition (OCR) is performed on scanned PDF files.</w:t>
      </w:r>
    </w:p>
    <w:p w14:paraId="0CC1FEB7" w14:textId="6F61F8BE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1790126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Content </w:t>
      </w:r>
      <w:proofErr w:type="gramStart"/>
      <w:r w:rsidRPr="00E2190C">
        <w:rPr>
          <w:rFonts w:ascii="Calibri" w:hAnsi="Calibri" w:cs="Calibri"/>
          <w:szCs w:val="24"/>
        </w:rPr>
        <w:t>in</w:t>
      </w:r>
      <w:proofErr w:type="gramEnd"/>
      <w:r w:rsidRPr="00E2190C">
        <w:rPr>
          <w:rFonts w:ascii="Calibri" w:hAnsi="Calibri" w:cs="Calibri"/>
          <w:szCs w:val="24"/>
        </w:rPr>
        <w:t xml:space="preserve"> Blackboard, including uploaded files (Word, Excel, PowerPoint, etc.) and content created directly within Blackboard, is accessible and usable by screen readers.</w:t>
      </w:r>
    </w:p>
    <w:p w14:paraId="095557F3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161783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Videos are accurately captioned and/or accompanied by a transcript (if the video cannot be captioned).</w:t>
      </w:r>
    </w:p>
    <w:p w14:paraId="2A1BB1DD" w14:textId="77777777" w:rsidR="00E2190C" w:rsidRPr="00E2190C" w:rsidRDefault="00E2190C" w:rsidP="00E2190C">
      <w:pPr>
        <w:pStyle w:val="ListParagraph"/>
        <w:numPr>
          <w:ilvl w:val="0"/>
          <w:numId w:val="26"/>
        </w:numPr>
        <w:rPr>
          <w:rFonts w:ascii="Calibri" w:hAnsi="Calibri" w:cs="Calibri"/>
          <w:szCs w:val="24"/>
        </w:rPr>
      </w:pPr>
      <w:sdt>
        <w:sdtPr>
          <w:rPr>
            <w:rFonts w:ascii="Calibri" w:eastAsia="MS Gothic" w:hAnsi="Calibri" w:cs="Calibri"/>
            <w:szCs w:val="24"/>
          </w:rPr>
          <w:id w:val="1174619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190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2190C">
        <w:rPr>
          <w:rFonts w:ascii="Calibri" w:hAnsi="Calibri" w:cs="Calibri"/>
          <w:szCs w:val="24"/>
        </w:rPr>
        <w:t xml:space="preserve"> Audio files are accompanied by an accurate transcript.</w:t>
      </w:r>
    </w:p>
    <w:p w14:paraId="038321B0" w14:textId="77777777" w:rsidR="00E2190C" w:rsidRPr="00E2190C" w:rsidRDefault="00E2190C" w:rsidP="00E2190C">
      <w:pPr>
        <w:rPr>
          <w:rFonts w:ascii="Calibri" w:hAnsi="Calibri" w:cs="Calibri"/>
        </w:rPr>
      </w:pPr>
    </w:p>
    <w:p w14:paraId="7B581F9A" w14:textId="77777777" w:rsidR="0087655E" w:rsidRPr="00E2190C" w:rsidRDefault="0087655E" w:rsidP="0087655E">
      <w:pPr>
        <w:rPr>
          <w:rFonts w:ascii="Calibri" w:hAnsi="Calibri" w:cs="Calibri"/>
          <w:sz w:val="24"/>
          <w:szCs w:val="24"/>
        </w:rPr>
      </w:pPr>
    </w:p>
    <w:p w14:paraId="5F0367FF" w14:textId="77777777" w:rsidR="0018129E" w:rsidRPr="00E2190C" w:rsidRDefault="0018129E" w:rsidP="002C3709">
      <w:pPr>
        <w:jc w:val="center"/>
        <w:rPr>
          <w:rFonts w:ascii="Calibri" w:hAnsi="Calibri" w:cs="Calibri"/>
          <w:sz w:val="24"/>
          <w:szCs w:val="24"/>
        </w:rPr>
      </w:pPr>
    </w:p>
    <w:sectPr w:rsidR="0018129E" w:rsidRPr="00E2190C" w:rsidSect="002C3709">
      <w:headerReference w:type="default" r:id="rId7"/>
      <w:pgSz w:w="12240" w:h="15840"/>
      <w:pgMar w:top="792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B881" w14:textId="77777777" w:rsidR="00271A34" w:rsidRDefault="00271A34" w:rsidP="008D332B">
      <w:r>
        <w:separator/>
      </w:r>
    </w:p>
  </w:endnote>
  <w:endnote w:type="continuationSeparator" w:id="0">
    <w:p w14:paraId="10C31703" w14:textId="77777777" w:rsidR="00271A34" w:rsidRDefault="00271A34" w:rsidP="008D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86CE" w14:textId="77777777" w:rsidR="00271A34" w:rsidRDefault="00271A34" w:rsidP="008D332B">
      <w:r>
        <w:separator/>
      </w:r>
    </w:p>
  </w:footnote>
  <w:footnote w:type="continuationSeparator" w:id="0">
    <w:p w14:paraId="59530174" w14:textId="77777777" w:rsidR="00271A34" w:rsidRDefault="00271A34" w:rsidP="008D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B11D" w14:textId="77777777" w:rsidR="008D332B" w:rsidRDefault="0001048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E7393D7" wp14:editId="70EC7224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7415784" cy="9597113"/>
          <wp:effectExtent l="0" t="0" r="0" b="4445"/>
          <wp:wrapNone/>
          <wp:docPr id="149841781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4178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784" cy="9597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691A8" w14:textId="77777777" w:rsidR="008D332B" w:rsidRDefault="008D3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65D"/>
    <w:multiLevelType w:val="hybridMultilevel"/>
    <w:tmpl w:val="A84C064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C38E6"/>
    <w:multiLevelType w:val="multilevel"/>
    <w:tmpl w:val="2220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D4594"/>
    <w:multiLevelType w:val="hybridMultilevel"/>
    <w:tmpl w:val="9FBEA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268B2"/>
    <w:multiLevelType w:val="hybridMultilevel"/>
    <w:tmpl w:val="5F5A6AFC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231DB"/>
    <w:multiLevelType w:val="hybridMultilevel"/>
    <w:tmpl w:val="500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219"/>
    <w:multiLevelType w:val="hybridMultilevel"/>
    <w:tmpl w:val="42BA6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820F32"/>
    <w:multiLevelType w:val="hybridMultilevel"/>
    <w:tmpl w:val="442A5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00136"/>
    <w:multiLevelType w:val="hybridMultilevel"/>
    <w:tmpl w:val="F2600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1F5EE5"/>
    <w:multiLevelType w:val="hybridMultilevel"/>
    <w:tmpl w:val="DBA8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16B6"/>
    <w:multiLevelType w:val="hybridMultilevel"/>
    <w:tmpl w:val="C0307E3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F2187D"/>
    <w:multiLevelType w:val="hybridMultilevel"/>
    <w:tmpl w:val="437EBCB8"/>
    <w:lvl w:ilvl="0" w:tplc="9CA83FD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24084F"/>
    <w:multiLevelType w:val="hybridMultilevel"/>
    <w:tmpl w:val="CFA6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B2682"/>
    <w:multiLevelType w:val="hybridMultilevel"/>
    <w:tmpl w:val="17461C36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8663FA"/>
    <w:multiLevelType w:val="hybridMultilevel"/>
    <w:tmpl w:val="6A0A5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81124"/>
    <w:multiLevelType w:val="hybridMultilevel"/>
    <w:tmpl w:val="7A70A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A52DF"/>
    <w:multiLevelType w:val="hybridMultilevel"/>
    <w:tmpl w:val="1C1CE0F0"/>
    <w:lvl w:ilvl="0" w:tplc="93B4DB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8433F"/>
    <w:multiLevelType w:val="hybridMultilevel"/>
    <w:tmpl w:val="6450CB1E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991826"/>
    <w:multiLevelType w:val="hybridMultilevel"/>
    <w:tmpl w:val="E928377A"/>
    <w:lvl w:ilvl="0" w:tplc="9CA83FD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8E79E5"/>
    <w:multiLevelType w:val="hybridMultilevel"/>
    <w:tmpl w:val="0FE0893E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2E640D"/>
    <w:multiLevelType w:val="hybridMultilevel"/>
    <w:tmpl w:val="41D6056C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4638B7"/>
    <w:multiLevelType w:val="hybridMultilevel"/>
    <w:tmpl w:val="ADA63C32"/>
    <w:lvl w:ilvl="0" w:tplc="CE8A0A5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32FDC"/>
    <w:multiLevelType w:val="hybridMultilevel"/>
    <w:tmpl w:val="9DAE9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5D3C7B"/>
    <w:multiLevelType w:val="hybridMultilevel"/>
    <w:tmpl w:val="970E9008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1E10FE"/>
    <w:multiLevelType w:val="hybridMultilevel"/>
    <w:tmpl w:val="4A8402C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543372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210063348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45818534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784496975">
    <w:abstractNumId w:val="11"/>
  </w:num>
  <w:num w:numId="5" w16cid:durableId="476730160">
    <w:abstractNumId w:val="16"/>
  </w:num>
  <w:num w:numId="6" w16cid:durableId="564293964">
    <w:abstractNumId w:val="6"/>
  </w:num>
  <w:num w:numId="7" w16cid:durableId="1226911540">
    <w:abstractNumId w:val="5"/>
  </w:num>
  <w:num w:numId="8" w16cid:durableId="389184685">
    <w:abstractNumId w:val="17"/>
  </w:num>
  <w:num w:numId="9" w16cid:durableId="1153329908">
    <w:abstractNumId w:val="0"/>
  </w:num>
  <w:num w:numId="10" w16cid:durableId="1940140344">
    <w:abstractNumId w:val="10"/>
  </w:num>
  <w:num w:numId="11" w16cid:durableId="1705907613">
    <w:abstractNumId w:val="18"/>
  </w:num>
  <w:num w:numId="12" w16cid:durableId="1318455097">
    <w:abstractNumId w:val="23"/>
  </w:num>
  <w:num w:numId="13" w16cid:durableId="1002926833">
    <w:abstractNumId w:val="15"/>
  </w:num>
  <w:num w:numId="14" w16cid:durableId="1586500846">
    <w:abstractNumId w:val="8"/>
  </w:num>
  <w:num w:numId="15" w16cid:durableId="465320366">
    <w:abstractNumId w:val="19"/>
  </w:num>
  <w:num w:numId="16" w16cid:durableId="245043984">
    <w:abstractNumId w:val="7"/>
  </w:num>
  <w:num w:numId="17" w16cid:durableId="114720599">
    <w:abstractNumId w:val="21"/>
  </w:num>
  <w:num w:numId="18" w16cid:durableId="294601833">
    <w:abstractNumId w:val="3"/>
  </w:num>
  <w:num w:numId="19" w16cid:durableId="821504583">
    <w:abstractNumId w:val="2"/>
  </w:num>
  <w:num w:numId="20" w16cid:durableId="240720275">
    <w:abstractNumId w:val="14"/>
  </w:num>
  <w:num w:numId="21" w16cid:durableId="1190030174">
    <w:abstractNumId w:val="22"/>
  </w:num>
  <w:num w:numId="22" w16cid:durableId="1718430774">
    <w:abstractNumId w:val="9"/>
  </w:num>
  <w:num w:numId="23" w16cid:durableId="2035879639">
    <w:abstractNumId w:val="12"/>
  </w:num>
  <w:num w:numId="24" w16cid:durableId="1208300241">
    <w:abstractNumId w:val="13"/>
  </w:num>
  <w:num w:numId="25" w16cid:durableId="1943489741">
    <w:abstractNumId w:val="4"/>
  </w:num>
  <w:num w:numId="26" w16cid:durableId="19187041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4B"/>
    <w:rsid w:val="00010484"/>
    <w:rsid w:val="00017863"/>
    <w:rsid w:val="00027BAD"/>
    <w:rsid w:val="00101288"/>
    <w:rsid w:val="001137C5"/>
    <w:rsid w:val="0018129E"/>
    <w:rsid w:val="00242F3A"/>
    <w:rsid w:val="00271A34"/>
    <w:rsid w:val="002B47FB"/>
    <w:rsid w:val="002C3709"/>
    <w:rsid w:val="00317596"/>
    <w:rsid w:val="003641E0"/>
    <w:rsid w:val="00382510"/>
    <w:rsid w:val="004D79DF"/>
    <w:rsid w:val="004D7F51"/>
    <w:rsid w:val="004F4B23"/>
    <w:rsid w:val="00507D3E"/>
    <w:rsid w:val="00526AB9"/>
    <w:rsid w:val="005A3E01"/>
    <w:rsid w:val="00611CF7"/>
    <w:rsid w:val="00612687"/>
    <w:rsid w:val="0065003B"/>
    <w:rsid w:val="006818A8"/>
    <w:rsid w:val="006D076F"/>
    <w:rsid w:val="007920BA"/>
    <w:rsid w:val="0087655E"/>
    <w:rsid w:val="0088644B"/>
    <w:rsid w:val="008D332B"/>
    <w:rsid w:val="009F0A44"/>
    <w:rsid w:val="00A11FDB"/>
    <w:rsid w:val="00A40B43"/>
    <w:rsid w:val="00A46D81"/>
    <w:rsid w:val="00B273A7"/>
    <w:rsid w:val="00BC7511"/>
    <w:rsid w:val="00D31379"/>
    <w:rsid w:val="00D6483F"/>
    <w:rsid w:val="00DB1439"/>
    <w:rsid w:val="00E2190C"/>
    <w:rsid w:val="00E222FD"/>
    <w:rsid w:val="00ED01F8"/>
    <w:rsid w:val="00F1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0E137"/>
  <w15:chartTrackingRefBased/>
  <w15:docId w15:val="{7D4318FD-AD5E-6942-A568-1C0294D8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8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90C"/>
    <w:pPr>
      <w:spacing w:after="0" w:line="276" w:lineRule="auto"/>
      <w:contextualSpacing/>
      <w:jc w:val="center"/>
      <w:outlineLvl w:val="0"/>
    </w:pPr>
    <w:rPr>
      <w:rFonts w:ascii="Arial" w:hAnsi="Arial" w:cs="Arial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90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HAnsi"/>
      <w:b/>
      <w:color w:val="A5002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2B"/>
  </w:style>
  <w:style w:type="paragraph" w:styleId="Footer">
    <w:name w:val="footer"/>
    <w:basedOn w:val="Normal"/>
    <w:link w:val="FooterChar"/>
    <w:uiPriority w:val="99"/>
    <w:unhideWhenUsed/>
    <w:rsid w:val="008D3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2B"/>
  </w:style>
  <w:style w:type="character" w:styleId="Hyperlink">
    <w:name w:val="Hyperlink"/>
    <w:basedOn w:val="DefaultParagraphFont"/>
    <w:uiPriority w:val="99"/>
    <w:unhideWhenUsed/>
    <w:rsid w:val="006126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6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2687"/>
    <w:rPr>
      <w:b/>
      <w:bCs/>
    </w:rPr>
  </w:style>
  <w:style w:type="table" w:styleId="TableGrid">
    <w:name w:val="Table Grid"/>
    <w:basedOn w:val="TableNormal"/>
    <w:uiPriority w:val="39"/>
    <w:rsid w:val="0061268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190C"/>
    <w:rPr>
      <w:rFonts w:ascii="Arial" w:hAnsi="Arial" w:cs="Arial"/>
      <w:b/>
      <w:color w:val="000000" w:themeColor="text1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190C"/>
    <w:rPr>
      <w:rFonts w:asciiTheme="majorHAnsi" w:eastAsiaTheme="majorEastAsia" w:hAnsiTheme="majorHAnsi" w:cstheme="majorHAnsi"/>
      <w:b/>
      <w:color w:val="A50021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CTE</dc:creator>
  <cp:keywords/>
  <dc:description/>
  <cp:lastModifiedBy>Haynes, Aisha</cp:lastModifiedBy>
  <cp:revision>2</cp:revision>
  <cp:lastPrinted>2023-08-30T17:58:00Z</cp:lastPrinted>
  <dcterms:created xsi:type="dcterms:W3CDTF">2026-03-04T17:13:00Z</dcterms:created>
  <dcterms:modified xsi:type="dcterms:W3CDTF">2026-03-04T17:13:00Z</dcterms:modified>
</cp:coreProperties>
</file>